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F61B" w14:textId="77777777" w:rsidR="00EA2E37" w:rsidRDefault="00EA2E37" w:rsidP="00BF24A3">
      <w:pPr>
        <w:rPr>
          <w:rFonts w:ascii="Myriad Pro" w:hAnsi="Myriad Pro" w:cs="Arial"/>
        </w:rPr>
      </w:pPr>
    </w:p>
    <w:p w14:paraId="67CD28E5" w14:textId="77777777" w:rsidR="00EA2E37" w:rsidRDefault="00EA2E37" w:rsidP="00BF24A3">
      <w:pPr>
        <w:rPr>
          <w:rFonts w:ascii="Myriad Pro" w:hAnsi="Myriad Pro" w:cs="Arial"/>
        </w:rPr>
      </w:pPr>
    </w:p>
    <w:p w14:paraId="44A6D725" w14:textId="77777777" w:rsidR="00EA2E37" w:rsidRDefault="00EA2E37" w:rsidP="00EA2E37">
      <w:pPr>
        <w:ind w:left="284"/>
        <w:rPr>
          <w:rFonts w:ascii="Myriad Pro" w:hAnsi="Myriad Pro" w:cs="Arial"/>
        </w:rPr>
      </w:pPr>
    </w:p>
    <w:p w14:paraId="4F988D3E" w14:textId="77777777" w:rsidR="00BF24A3" w:rsidRDefault="00867F40" w:rsidP="00EA2E37">
      <w:pPr>
        <w:ind w:left="284"/>
        <w:rPr>
          <w:rFonts w:ascii="Myriad Pro" w:hAnsi="Myriad Pro" w:cs="Arial"/>
        </w:rPr>
      </w:pPr>
      <w:r>
        <w:rPr>
          <w:noProof/>
          <w:color w:val="1F497D"/>
        </w:rPr>
        <w:drawing>
          <wp:anchor distT="0" distB="0" distL="114300" distR="114300" simplePos="0" relativeHeight="251658240" behindDoc="1" locked="0" layoutInCell="1" allowOverlap="1" wp14:anchorId="4E7EEF36" wp14:editId="76ABBFE2">
            <wp:simplePos x="0" y="0"/>
            <wp:positionH relativeFrom="column">
              <wp:posOffset>5700395</wp:posOffset>
            </wp:positionH>
            <wp:positionV relativeFrom="paragraph">
              <wp:posOffset>-539115</wp:posOffset>
            </wp:positionV>
            <wp:extent cx="474345" cy="1120140"/>
            <wp:effectExtent l="19050" t="0" r="1905" b="0"/>
            <wp:wrapTight wrapText="bothSides">
              <wp:wrapPolygon edited="0">
                <wp:start x="-867" y="0"/>
                <wp:lineTo x="-867" y="21306"/>
                <wp:lineTo x="20819" y="21306"/>
                <wp:lineTo x="21687" y="18735"/>
                <wp:lineTo x="20819" y="0"/>
                <wp:lineTo x="-867" y="0"/>
              </wp:wrapPolygon>
            </wp:wrapTight>
            <wp:docPr id="4" name="Picture 4" descr="Description: cid:image001.png@01CD59F8.F4FA5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png@01CD59F8.F4FA53A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4345" cy="1120140"/>
                    </a:xfrm>
                    <a:prstGeom prst="rect">
                      <a:avLst/>
                    </a:prstGeom>
                    <a:noFill/>
                    <a:ln>
                      <a:noFill/>
                    </a:ln>
                  </pic:spPr>
                </pic:pic>
              </a:graphicData>
            </a:graphic>
          </wp:anchor>
        </w:drawing>
      </w:r>
    </w:p>
    <w:p w14:paraId="2A6F6575" w14:textId="77777777" w:rsidR="00BF24A3" w:rsidRPr="009314D2" w:rsidRDefault="00BF24A3" w:rsidP="00BF24A3">
      <w:pPr>
        <w:rPr>
          <w:rFonts w:ascii="Myriad Pro" w:hAnsi="Myriad Pro" w:cs="Arial"/>
        </w:rPr>
      </w:pPr>
    </w:p>
    <w:p w14:paraId="0E93FC7E" w14:textId="77777777" w:rsidR="00BF24A3" w:rsidRPr="009314D2" w:rsidRDefault="00BF24A3" w:rsidP="00EA2E37">
      <w:pPr>
        <w:pBdr>
          <w:top w:val="single" w:sz="4" w:space="1" w:color="auto"/>
          <w:left w:val="single" w:sz="4" w:space="1" w:color="auto"/>
          <w:bottom w:val="single" w:sz="4" w:space="1" w:color="auto"/>
          <w:right w:val="single" w:sz="4" w:space="4" w:color="auto"/>
        </w:pBdr>
        <w:shd w:val="clear" w:color="auto" w:fill="D9D9D9" w:themeFill="background1" w:themeFillShade="D9"/>
        <w:jc w:val="center"/>
        <w:rPr>
          <w:rFonts w:ascii="Myriad Pro" w:hAnsi="Myriad Pro" w:cs="Arial"/>
          <w:b/>
          <w:i/>
          <w:sz w:val="28"/>
          <w:szCs w:val="28"/>
          <w:lang w:val="es-ES"/>
        </w:rPr>
      </w:pPr>
      <w:r w:rsidRPr="009314D2">
        <w:rPr>
          <w:rFonts w:ascii="Myriad Pro" w:hAnsi="Myriad Pro" w:cs="Arial"/>
          <w:b/>
          <w:i/>
          <w:sz w:val="28"/>
          <w:szCs w:val="28"/>
          <w:lang w:val="es-ES"/>
        </w:rPr>
        <w:t xml:space="preserve">Informe Trimestral de Avance y Logros de Proyecto  </w:t>
      </w:r>
    </w:p>
    <w:p w14:paraId="5E4A3015" w14:textId="77777777" w:rsidR="00BF24A3" w:rsidRPr="00953B3D" w:rsidRDefault="00BF24A3" w:rsidP="00BF24A3">
      <w:pPr>
        <w:tabs>
          <w:tab w:val="left" w:pos="4680"/>
        </w:tabs>
        <w:rPr>
          <w:rFonts w:ascii="Myriad Pro" w:hAnsi="Myriad Pro" w:cs="Arial"/>
          <w:b/>
          <w:bCs/>
          <w:sz w:val="20"/>
          <w:szCs w:val="20"/>
          <w:lang w:val="es-ES"/>
        </w:rPr>
      </w:pPr>
      <w:r w:rsidRPr="00953B3D">
        <w:rPr>
          <w:rFonts w:ascii="Myriad Pro" w:hAnsi="Myriad Pro" w:cs="Arial"/>
          <w:b/>
          <w:bCs/>
          <w:sz w:val="20"/>
          <w:szCs w:val="20"/>
          <w:lang w:val="es-ES"/>
        </w:rPr>
        <w:t xml:space="preserve">0. Información básica del Proyecto </w:t>
      </w: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1"/>
        <w:gridCol w:w="5400"/>
      </w:tblGrid>
      <w:tr w:rsidR="00BF24A3" w:rsidRPr="009314D2" w14:paraId="0C5FEA00" w14:textId="77777777" w:rsidTr="00EA2E37">
        <w:trPr>
          <w:trHeight w:val="359"/>
        </w:trPr>
        <w:tc>
          <w:tcPr>
            <w:tcW w:w="4681" w:type="dxa"/>
            <w:shd w:val="clear" w:color="auto" w:fill="D9D9D9" w:themeFill="background1" w:themeFillShade="D9"/>
            <w:vAlign w:val="center"/>
          </w:tcPr>
          <w:p w14:paraId="5F238C50" w14:textId="77777777" w:rsidR="00BF24A3" w:rsidRPr="009314D2" w:rsidRDefault="00BF24A3" w:rsidP="0081176F">
            <w:pPr>
              <w:tabs>
                <w:tab w:val="left" w:pos="4680"/>
              </w:tabs>
              <w:rPr>
                <w:rFonts w:ascii="Myriad Pro" w:hAnsi="Myriad Pro" w:cs="Arial"/>
                <w:b/>
                <w:bCs/>
                <w:sz w:val="16"/>
                <w:szCs w:val="16"/>
              </w:rPr>
            </w:pPr>
            <w:r w:rsidRPr="009314D2">
              <w:rPr>
                <w:rFonts w:ascii="Myriad Pro" w:hAnsi="Myriad Pro" w:cs="Arial"/>
                <w:b/>
                <w:bCs/>
                <w:sz w:val="16"/>
                <w:szCs w:val="16"/>
              </w:rPr>
              <w:t>Titulo del Proyecto:</w:t>
            </w:r>
          </w:p>
        </w:tc>
        <w:tc>
          <w:tcPr>
            <w:tcW w:w="5400" w:type="dxa"/>
            <w:vAlign w:val="center"/>
          </w:tcPr>
          <w:p w14:paraId="71CACE79" w14:textId="224D8E29" w:rsidR="00BF24A3" w:rsidRPr="00D5155B" w:rsidRDefault="00FC37FA" w:rsidP="00F74984">
            <w:pPr>
              <w:jc w:val="center"/>
              <w:rPr>
                <w:rFonts w:ascii="Myriad Pro" w:hAnsi="Myriad Pro"/>
                <w:b/>
                <w:sz w:val="18"/>
                <w:szCs w:val="18"/>
              </w:rPr>
            </w:pPr>
            <w:r w:rsidRPr="00FC37FA">
              <w:rPr>
                <w:rFonts w:ascii="Myriad Pro" w:hAnsi="Myriad Pro"/>
                <w:b/>
                <w:sz w:val="18"/>
                <w:szCs w:val="18"/>
              </w:rPr>
              <w:t>Apoyo a la reducción de riesgos a desastres y al incremento de la resiliencia del sector educación</w:t>
            </w:r>
          </w:p>
        </w:tc>
      </w:tr>
      <w:tr w:rsidR="00BF24A3" w:rsidRPr="002D1639" w14:paraId="70EDB9DB" w14:textId="77777777" w:rsidTr="00EA2E37">
        <w:trPr>
          <w:trHeight w:val="320"/>
        </w:trPr>
        <w:tc>
          <w:tcPr>
            <w:tcW w:w="4681" w:type="dxa"/>
            <w:shd w:val="clear" w:color="auto" w:fill="D9D9D9" w:themeFill="background1" w:themeFillShade="D9"/>
            <w:vAlign w:val="center"/>
          </w:tcPr>
          <w:p w14:paraId="56A0C728" w14:textId="77777777" w:rsidR="00BF24A3" w:rsidRPr="009314D2" w:rsidRDefault="00BF24A3" w:rsidP="0081176F">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Fecha de entrega al PNUD:</w:t>
            </w:r>
          </w:p>
        </w:tc>
        <w:tc>
          <w:tcPr>
            <w:tcW w:w="5400" w:type="dxa"/>
            <w:vAlign w:val="center"/>
          </w:tcPr>
          <w:p w14:paraId="71053C78" w14:textId="231910ED" w:rsidR="00BF24A3" w:rsidRPr="002D1639" w:rsidRDefault="00FF2B2B" w:rsidP="00F74984">
            <w:pPr>
              <w:jc w:val="center"/>
              <w:rPr>
                <w:rFonts w:ascii="Myriad Pro" w:hAnsi="Myriad Pro"/>
                <w:sz w:val="18"/>
                <w:szCs w:val="18"/>
              </w:rPr>
            </w:pPr>
            <w:r w:rsidRPr="002D1639">
              <w:rPr>
                <w:rFonts w:ascii="Myriad Pro" w:hAnsi="Myriad Pro"/>
                <w:sz w:val="18"/>
                <w:szCs w:val="18"/>
              </w:rPr>
              <w:t>1</w:t>
            </w:r>
            <w:r w:rsidR="00FD5889">
              <w:rPr>
                <w:rFonts w:ascii="Myriad Pro" w:hAnsi="Myriad Pro"/>
                <w:sz w:val="18"/>
                <w:szCs w:val="18"/>
              </w:rPr>
              <w:t>4</w:t>
            </w:r>
            <w:r w:rsidR="001C6E23" w:rsidRPr="002D1639">
              <w:rPr>
                <w:rFonts w:ascii="Myriad Pro" w:hAnsi="Myriad Pro"/>
                <w:sz w:val="18"/>
                <w:szCs w:val="18"/>
              </w:rPr>
              <w:t>/</w:t>
            </w:r>
            <w:r w:rsidRPr="002D1639">
              <w:rPr>
                <w:rFonts w:ascii="Myriad Pro" w:hAnsi="Myriad Pro"/>
                <w:sz w:val="18"/>
                <w:szCs w:val="18"/>
              </w:rPr>
              <w:t>0</w:t>
            </w:r>
            <w:r w:rsidR="00FD5889">
              <w:rPr>
                <w:rFonts w:ascii="Myriad Pro" w:hAnsi="Myriad Pro"/>
                <w:sz w:val="18"/>
                <w:szCs w:val="18"/>
              </w:rPr>
              <w:t>2</w:t>
            </w:r>
            <w:r w:rsidR="00713774" w:rsidRPr="002D1639">
              <w:rPr>
                <w:rFonts w:ascii="Myriad Pro" w:hAnsi="Myriad Pro"/>
                <w:sz w:val="18"/>
                <w:szCs w:val="18"/>
              </w:rPr>
              <w:t>/201</w:t>
            </w:r>
            <w:r w:rsidR="00FD5889">
              <w:rPr>
                <w:rFonts w:ascii="Myriad Pro" w:hAnsi="Myriad Pro"/>
                <w:sz w:val="18"/>
                <w:szCs w:val="18"/>
              </w:rPr>
              <w:t>9</w:t>
            </w:r>
          </w:p>
        </w:tc>
      </w:tr>
      <w:tr w:rsidR="00BF24A3" w:rsidRPr="009314D2" w14:paraId="14E486B6" w14:textId="77777777" w:rsidTr="00EA2E37">
        <w:trPr>
          <w:trHeight w:val="359"/>
        </w:trPr>
        <w:tc>
          <w:tcPr>
            <w:tcW w:w="4681" w:type="dxa"/>
            <w:shd w:val="clear" w:color="auto" w:fill="D9D9D9" w:themeFill="background1" w:themeFillShade="D9"/>
            <w:vAlign w:val="center"/>
          </w:tcPr>
          <w:p w14:paraId="6B0006E9" w14:textId="77777777" w:rsidR="00BF24A3" w:rsidRPr="009314D2" w:rsidRDefault="003B67A9" w:rsidP="0081176F">
            <w:pPr>
              <w:tabs>
                <w:tab w:val="left" w:pos="4680"/>
              </w:tabs>
              <w:rPr>
                <w:rFonts w:ascii="Myriad Pro" w:hAnsi="Myriad Pro" w:cs="Arial"/>
                <w:b/>
                <w:bCs/>
                <w:sz w:val="16"/>
                <w:szCs w:val="16"/>
                <w:lang w:val="es-ES"/>
              </w:rPr>
            </w:pPr>
            <w:r>
              <w:rPr>
                <w:rFonts w:ascii="Myriad Pro" w:hAnsi="Myriad Pro" w:cs="Arial"/>
                <w:b/>
                <w:bCs/>
                <w:sz w:val="16"/>
                <w:szCs w:val="16"/>
                <w:lang w:val="es-ES"/>
              </w:rPr>
              <w:t xml:space="preserve">Período </w:t>
            </w:r>
            <w:r w:rsidR="00BF24A3">
              <w:rPr>
                <w:rFonts w:ascii="Myriad Pro" w:hAnsi="Myriad Pro" w:cs="Arial"/>
                <w:b/>
                <w:bCs/>
                <w:sz w:val="16"/>
                <w:szCs w:val="16"/>
                <w:lang w:val="es-ES"/>
              </w:rPr>
              <w:t xml:space="preserve"> cubierto por el informe:</w:t>
            </w:r>
          </w:p>
        </w:tc>
        <w:tc>
          <w:tcPr>
            <w:tcW w:w="5400" w:type="dxa"/>
            <w:vAlign w:val="center"/>
          </w:tcPr>
          <w:p w14:paraId="7B15F853" w14:textId="209B4547" w:rsidR="00BF24A3" w:rsidRPr="00F74984" w:rsidRDefault="00AE38DF" w:rsidP="001C6E23">
            <w:pPr>
              <w:jc w:val="center"/>
              <w:rPr>
                <w:rFonts w:ascii="Myriad Pro" w:hAnsi="Myriad Pro"/>
                <w:sz w:val="18"/>
                <w:szCs w:val="18"/>
              </w:rPr>
            </w:pPr>
            <w:r w:rsidRPr="002D1639">
              <w:rPr>
                <w:rFonts w:ascii="Myriad Pro" w:hAnsi="Myriad Pro"/>
                <w:sz w:val="18"/>
                <w:szCs w:val="18"/>
              </w:rPr>
              <w:t>AÑO</w:t>
            </w:r>
            <w:r w:rsidR="00CC6E9D" w:rsidRPr="002D1639">
              <w:rPr>
                <w:rFonts w:ascii="Myriad Pro" w:hAnsi="Myriad Pro"/>
                <w:sz w:val="18"/>
                <w:szCs w:val="18"/>
              </w:rPr>
              <w:t xml:space="preserve"> 201</w:t>
            </w:r>
            <w:r w:rsidR="00FD5889">
              <w:rPr>
                <w:rFonts w:ascii="Myriad Pro" w:hAnsi="Myriad Pro"/>
                <w:sz w:val="18"/>
                <w:szCs w:val="18"/>
              </w:rPr>
              <w:t>8</w:t>
            </w:r>
          </w:p>
        </w:tc>
      </w:tr>
      <w:tr w:rsidR="00BF24A3" w:rsidRPr="009314D2" w14:paraId="15E382CF" w14:textId="77777777" w:rsidTr="00EA2E37">
        <w:trPr>
          <w:trHeight w:val="359"/>
        </w:trPr>
        <w:tc>
          <w:tcPr>
            <w:tcW w:w="4681" w:type="dxa"/>
            <w:shd w:val="clear" w:color="auto" w:fill="D9D9D9" w:themeFill="background1" w:themeFillShade="D9"/>
            <w:vAlign w:val="center"/>
          </w:tcPr>
          <w:p w14:paraId="1E109FA7" w14:textId="77777777" w:rsidR="00BF24A3" w:rsidRPr="009314D2" w:rsidRDefault="00BF24A3" w:rsidP="0081176F">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Autor:</w:t>
            </w:r>
          </w:p>
        </w:tc>
        <w:tc>
          <w:tcPr>
            <w:tcW w:w="5400" w:type="dxa"/>
            <w:vAlign w:val="center"/>
          </w:tcPr>
          <w:p w14:paraId="7EC99198" w14:textId="61C7EBB5" w:rsidR="00BF24A3" w:rsidRPr="00F74984" w:rsidRDefault="00914EF7" w:rsidP="00F74984">
            <w:pPr>
              <w:jc w:val="center"/>
              <w:rPr>
                <w:rFonts w:ascii="Myriad Pro" w:hAnsi="Myriad Pro"/>
                <w:sz w:val="18"/>
                <w:szCs w:val="18"/>
              </w:rPr>
            </w:pPr>
            <w:r>
              <w:rPr>
                <w:rFonts w:ascii="Myriad Pro" w:hAnsi="Myriad Pro"/>
                <w:sz w:val="18"/>
                <w:szCs w:val="18"/>
              </w:rPr>
              <w:t>Ana María Pérez C.</w:t>
            </w:r>
          </w:p>
        </w:tc>
      </w:tr>
      <w:tr w:rsidR="00BF24A3" w:rsidRPr="009314D2" w14:paraId="63197288" w14:textId="77777777" w:rsidTr="00EA2E37">
        <w:trPr>
          <w:trHeight w:val="359"/>
        </w:trPr>
        <w:tc>
          <w:tcPr>
            <w:tcW w:w="4681" w:type="dxa"/>
            <w:shd w:val="clear" w:color="auto" w:fill="D9D9D9" w:themeFill="background1" w:themeFillShade="D9"/>
            <w:vAlign w:val="center"/>
          </w:tcPr>
          <w:p w14:paraId="541E0C26" w14:textId="77777777" w:rsidR="00BF24A3" w:rsidRPr="009314D2" w:rsidRDefault="00937397" w:rsidP="0081176F">
            <w:pPr>
              <w:tabs>
                <w:tab w:val="left" w:pos="4680"/>
              </w:tabs>
              <w:rPr>
                <w:rFonts w:ascii="Myriad Pro" w:hAnsi="Myriad Pro" w:cs="Arial"/>
                <w:b/>
                <w:bCs/>
                <w:sz w:val="16"/>
                <w:szCs w:val="16"/>
              </w:rPr>
            </w:pPr>
            <w:r>
              <w:rPr>
                <w:rFonts w:ascii="Myriad Pro" w:hAnsi="Myriad Pro" w:cs="Arial"/>
                <w:b/>
                <w:bCs/>
                <w:sz w:val="16"/>
                <w:szCs w:val="16"/>
              </w:rPr>
              <w:t>Project No.</w:t>
            </w:r>
            <w:r w:rsidR="00BF24A3" w:rsidRPr="009314D2">
              <w:rPr>
                <w:rFonts w:ascii="Myriad Pro" w:hAnsi="Myriad Pro" w:cs="Arial"/>
                <w:b/>
                <w:bCs/>
                <w:sz w:val="16"/>
                <w:szCs w:val="16"/>
              </w:rPr>
              <w:t>:</w:t>
            </w:r>
          </w:p>
        </w:tc>
        <w:tc>
          <w:tcPr>
            <w:tcW w:w="5400" w:type="dxa"/>
            <w:vAlign w:val="center"/>
          </w:tcPr>
          <w:p w14:paraId="1FC4FC8D" w14:textId="676A6564" w:rsidR="00BF24A3" w:rsidRPr="00F74984" w:rsidRDefault="00BD10F9" w:rsidP="00F74984">
            <w:pPr>
              <w:jc w:val="center"/>
              <w:rPr>
                <w:rFonts w:ascii="Myriad Pro" w:hAnsi="Myriad Pro"/>
                <w:sz w:val="18"/>
                <w:szCs w:val="18"/>
              </w:rPr>
            </w:pPr>
            <w:r>
              <w:rPr>
                <w:rFonts w:ascii="Myriad Pro" w:hAnsi="Myriad Pro"/>
                <w:sz w:val="18"/>
                <w:szCs w:val="18"/>
              </w:rPr>
              <w:t>000</w:t>
            </w:r>
            <w:r w:rsidR="0076288D" w:rsidRPr="0076288D">
              <w:rPr>
                <w:rFonts w:ascii="Myriad Pro" w:hAnsi="Myriad Pro"/>
                <w:sz w:val="18"/>
                <w:szCs w:val="18"/>
              </w:rPr>
              <w:t>99974</w:t>
            </w:r>
          </w:p>
        </w:tc>
      </w:tr>
      <w:tr w:rsidR="00BF24A3" w:rsidRPr="009314D2" w14:paraId="41B3875B" w14:textId="77777777" w:rsidTr="00F8043F">
        <w:trPr>
          <w:trHeight w:val="265"/>
        </w:trPr>
        <w:tc>
          <w:tcPr>
            <w:tcW w:w="4681" w:type="dxa"/>
            <w:shd w:val="clear" w:color="auto" w:fill="D9D9D9" w:themeFill="background1" w:themeFillShade="D9"/>
            <w:vAlign w:val="center"/>
          </w:tcPr>
          <w:p w14:paraId="624BA5EB" w14:textId="77777777" w:rsidR="00BF24A3" w:rsidRPr="009314D2" w:rsidRDefault="00937397" w:rsidP="0081176F">
            <w:pPr>
              <w:tabs>
                <w:tab w:val="left" w:pos="4680"/>
              </w:tabs>
              <w:rPr>
                <w:rFonts w:ascii="Myriad Pro" w:hAnsi="Myriad Pro" w:cs="Arial"/>
                <w:b/>
                <w:bCs/>
                <w:sz w:val="16"/>
                <w:szCs w:val="16"/>
              </w:rPr>
            </w:pPr>
            <w:r>
              <w:rPr>
                <w:rFonts w:ascii="Myriad Pro" w:hAnsi="Myriad Pro" w:cs="Arial"/>
                <w:b/>
                <w:bCs/>
                <w:sz w:val="16"/>
                <w:szCs w:val="16"/>
              </w:rPr>
              <w:t>Output ID</w:t>
            </w:r>
            <w:r w:rsidR="00BF24A3" w:rsidRPr="009314D2">
              <w:rPr>
                <w:rFonts w:ascii="Myriad Pro" w:hAnsi="Myriad Pro" w:cs="Arial"/>
                <w:b/>
                <w:bCs/>
                <w:sz w:val="16"/>
                <w:szCs w:val="16"/>
              </w:rPr>
              <w:t>:</w:t>
            </w:r>
          </w:p>
        </w:tc>
        <w:tc>
          <w:tcPr>
            <w:tcW w:w="5400" w:type="dxa"/>
            <w:vAlign w:val="center"/>
          </w:tcPr>
          <w:p w14:paraId="0B291266" w14:textId="5176958D" w:rsidR="00BF24A3" w:rsidRPr="00F74984" w:rsidRDefault="00004D17" w:rsidP="00F74984">
            <w:pPr>
              <w:jc w:val="center"/>
              <w:rPr>
                <w:rFonts w:ascii="Myriad Pro" w:hAnsi="Myriad Pro"/>
                <w:sz w:val="18"/>
                <w:szCs w:val="18"/>
              </w:rPr>
            </w:pPr>
            <w:r w:rsidRPr="00004D17">
              <w:rPr>
                <w:rFonts w:ascii="Myriad Pro" w:hAnsi="Myriad Pro"/>
                <w:sz w:val="18"/>
                <w:szCs w:val="18"/>
              </w:rPr>
              <w:t>103154</w:t>
            </w:r>
          </w:p>
        </w:tc>
      </w:tr>
      <w:tr w:rsidR="00BF24A3" w:rsidRPr="009314D2" w14:paraId="46288E7D" w14:textId="77777777" w:rsidTr="00EA2E37">
        <w:trPr>
          <w:trHeight w:val="359"/>
        </w:trPr>
        <w:tc>
          <w:tcPr>
            <w:tcW w:w="4681" w:type="dxa"/>
            <w:shd w:val="clear" w:color="auto" w:fill="D9D9D9" w:themeFill="background1" w:themeFillShade="D9"/>
            <w:vAlign w:val="center"/>
          </w:tcPr>
          <w:p w14:paraId="1F5C7FA8" w14:textId="77777777" w:rsidR="00BF24A3" w:rsidRPr="009314D2" w:rsidRDefault="00BF24A3" w:rsidP="0081176F">
            <w:pPr>
              <w:tabs>
                <w:tab w:val="left" w:pos="4680"/>
              </w:tabs>
              <w:rPr>
                <w:rFonts w:ascii="Myriad Pro" w:hAnsi="Myriad Pro" w:cs="Arial"/>
                <w:sz w:val="16"/>
                <w:szCs w:val="16"/>
              </w:rPr>
            </w:pPr>
            <w:r w:rsidRPr="009314D2">
              <w:rPr>
                <w:rFonts w:ascii="Myriad Pro" w:hAnsi="Myriad Pro" w:cs="Arial"/>
                <w:b/>
                <w:bCs/>
                <w:sz w:val="16"/>
                <w:szCs w:val="16"/>
              </w:rPr>
              <w:t>Efecto/s MANUD:</w:t>
            </w:r>
            <w:r w:rsidRPr="009314D2">
              <w:rPr>
                <w:rFonts w:ascii="Myriad Pro" w:hAnsi="Myriad Pro" w:cs="Arial"/>
                <w:sz w:val="16"/>
                <w:szCs w:val="16"/>
              </w:rPr>
              <w:tab/>
            </w:r>
            <w:r w:rsidRPr="009314D2">
              <w:rPr>
                <w:rFonts w:ascii="Myriad Pro" w:hAnsi="Myriad Pro" w:cs="Arial"/>
                <w:sz w:val="16"/>
                <w:szCs w:val="16"/>
              </w:rPr>
              <w:tab/>
            </w:r>
            <w:r w:rsidRPr="009314D2">
              <w:rPr>
                <w:rFonts w:ascii="Myriad Pro" w:hAnsi="Myriad Pro" w:cs="Arial"/>
                <w:sz w:val="16"/>
                <w:szCs w:val="16"/>
              </w:rPr>
              <w:tab/>
            </w:r>
          </w:p>
        </w:tc>
        <w:tc>
          <w:tcPr>
            <w:tcW w:w="5400" w:type="dxa"/>
            <w:vAlign w:val="center"/>
          </w:tcPr>
          <w:p w14:paraId="3A9A2274" w14:textId="63600B8C" w:rsidR="00BF24A3" w:rsidRPr="00F74984" w:rsidRDefault="00C106B3" w:rsidP="00F74984">
            <w:pPr>
              <w:jc w:val="center"/>
              <w:rPr>
                <w:rFonts w:ascii="Myriad Pro" w:hAnsi="Myriad Pro"/>
                <w:sz w:val="18"/>
                <w:szCs w:val="18"/>
              </w:rPr>
            </w:pPr>
            <w:r w:rsidRPr="00C106B3">
              <w:rPr>
                <w:rFonts w:ascii="Myriad Pro" w:hAnsi="Myriad Pro"/>
                <w:sz w:val="18"/>
                <w:szCs w:val="18"/>
              </w:rPr>
              <w:t>Para 20</w:t>
            </w:r>
            <w:r w:rsidR="00CA3DD1">
              <w:rPr>
                <w:rFonts w:ascii="Myriad Pro" w:hAnsi="Myriad Pro"/>
                <w:sz w:val="18"/>
                <w:szCs w:val="18"/>
              </w:rPr>
              <w:t>20</w:t>
            </w:r>
            <w:r w:rsidRPr="00C106B3">
              <w:rPr>
                <w:rFonts w:ascii="Myriad Pro" w:hAnsi="Myriad Pro"/>
                <w:sz w:val="18"/>
                <w:szCs w:val="18"/>
              </w:rPr>
              <w:t>, la República Dominicana habrá reducido el impacto de los desastres en la población, fortaleciendo su capacidad de gestión integral del riesgo de manera coordinada e integral.</w:t>
            </w:r>
          </w:p>
        </w:tc>
      </w:tr>
      <w:tr w:rsidR="00BF24A3" w:rsidRPr="009314D2" w14:paraId="0235ED3B" w14:textId="77777777" w:rsidTr="00EA2E37">
        <w:trPr>
          <w:trHeight w:val="728"/>
        </w:trPr>
        <w:tc>
          <w:tcPr>
            <w:tcW w:w="4681" w:type="dxa"/>
            <w:shd w:val="clear" w:color="auto" w:fill="D9D9D9" w:themeFill="background1" w:themeFillShade="D9"/>
            <w:vAlign w:val="center"/>
          </w:tcPr>
          <w:p w14:paraId="1CEF1CCA" w14:textId="77777777" w:rsidR="00BF24A3" w:rsidRPr="009314D2" w:rsidRDefault="00BF24A3" w:rsidP="0081176F">
            <w:pPr>
              <w:tabs>
                <w:tab w:val="left" w:pos="4680"/>
              </w:tabs>
              <w:rPr>
                <w:rFonts w:ascii="Myriad Pro" w:hAnsi="Myriad Pro" w:cs="Arial"/>
                <w:b/>
                <w:bCs/>
                <w:sz w:val="16"/>
                <w:szCs w:val="16"/>
              </w:rPr>
            </w:pPr>
            <w:r w:rsidRPr="009314D2">
              <w:rPr>
                <w:rFonts w:ascii="Myriad Pro" w:hAnsi="Myriad Pro" w:cs="Arial"/>
                <w:b/>
                <w:bCs/>
                <w:sz w:val="16"/>
                <w:szCs w:val="16"/>
              </w:rPr>
              <w:t xml:space="preserve">Productos Esperados del Programa </w:t>
            </w:r>
            <w:r w:rsidR="008D3567" w:rsidRPr="009314D2">
              <w:rPr>
                <w:rFonts w:ascii="Myriad Pro" w:hAnsi="Myriad Pro" w:cs="Arial"/>
                <w:b/>
                <w:bCs/>
                <w:sz w:val="16"/>
                <w:szCs w:val="16"/>
              </w:rPr>
              <w:t>País</w:t>
            </w:r>
            <w:r w:rsidRPr="009314D2">
              <w:rPr>
                <w:rFonts w:ascii="Myriad Pro" w:hAnsi="Myriad Pro" w:cs="Arial"/>
                <w:b/>
                <w:bCs/>
                <w:sz w:val="16"/>
                <w:szCs w:val="16"/>
              </w:rPr>
              <w:t xml:space="preserve"> (CPAP):</w:t>
            </w:r>
            <w:r w:rsidRPr="009314D2">
              <w:rPr>
                <w:rFonts w:ascii="Myriad Pro" w:hAnsi="Myriad Pro" w:cs="Arial"/>
                <w:b/>
                <w:bCs/>
                <w:sz w:val="16"/>
                <w:szCs w:val="16"/>
              </w:rPr>
              <w:tab/>
            </w:r>
          </w:p>
        </w:tc>
        <w:tc>
          <w:tcPr>
            <w:tcW w:w="5400" w:type="dxa"/>
            <w:vAlign w:val="center"/>
          </w:tcPr>
          <w:p w14:paraId="1C3040E2" w14:textId="5CC9A6C9" w:rsidR="00BF24A3" w:rsidRPr="00F74984" w:rsidRDefault="00DE7A00" w:rsidP="00F74984">
            <w:pPr>
              <w:jc w:val="center"/>
              <w:rPr>
                <w:rFonts w:ascii="Myriad Pro" w:hAnsi="Myriad Pro"/>
                <w:sz w:val="18"/>
                <w:szCs w:val="18"/>
              </w:rPr>
            </w:pPr>
            <w:r>
              <w:rPr>
                <w:rFonts w:cs="Arial"/>
                <w:sz w:val="20"/>
                <w:szCs w:val="20"/>
                <w:lang w:val="es-CO"/>
              </w:rPr>
              <w:t>Desarrollo Sostenible y Gestión de Riesgos</w:t>
            </w:r>
          </w:p>
        </w:tc>
      </w:tr>
      <w:tr w:rsidR="00BF24A3" w:rsidRPr="009314D2" w14:paraId="5AF1A550" w14:textId="77777777" w:rsidTr="00EA2E37">
        <w:tc>
          <w:tcPr>
            <w:tcW w:w="4681" w:type="dxa"/>
            <w:shd w:val="clear" w:color="auto" w:fill="D9D9D9" w:themeFill="background1" w:themeFillShade="D9"/>
            <w:vAlign w:val="center"/>
          </w:tcPr>
          <w:p w14:paraId="69DA9CB7" w14:textId="77777777" w:rsidR="00BF24A3" w:rsidRPr="009314D2" w:rsidRDefault="00BF24A3" w:rsidP="0081176F">
            <w:pPr>
              <w:tabs>
                <w:tab w:val="left" w:pos="4680"/>
              </w:tabs>
              <w:rPr>
                <w:rFonts w:ascii="Myriad Pro" w:hAnsi="Myriad Pro" w:cs="Arial"/>
                <w:i/>
                <w:sz w:val="16"/>
                <w:szCs w:val="16"/>
                <w:shd w:val="clear" w:color="auto" w:fill="E0E0E0"/>
              </w:rPr>
            </w:pPr>
            <w:r w:rsidRPr="009314D2">
              <w:rPr>
                <w:rFonts w:ascii="Myriad Pro" w:hAnsi="Myriad Pro" w:cs="Arial"/>
                <w:b/>
                <w:bCs/>
                <w:sz w:val="16"/>
                <w:szCs w:val="16"/>
              </w:rPr>
              <w:t xml:space="preserve">Asociado en la </w:t>
            </w:r>
            <w:r w:rsidR="008D3567" w:rsidRPr="009314D2">
              <w:rPr>
                <w:rFonts w:ascii="Myriad Pro" w:hAnsi="Myriad Pro" w:cs="Arial"/>
                <w:b/>
                <w:bCs/>
                <w:sz w:val="16"/>
                <w:szCs w:val="16"/>
              </w:rPr>
              <w:t>Implementación</w:t>
            </w:r>
            <w:r w:rsidRPr="009314D2">
              <w:rPr>
                <w:rFonts w:ascii="Myriad Pro" w:hAnsi="Myriad Pro" w:cs="Arial"/>
                <w:b/>
                <w:bCs/>
                <w:sz w:val="16"/>
                <w:szCs w:val="16"/>
              </w:rPr>
              <w:t>:</w:t>
            </w:r>
          </w:p>
        </w:tc>
        <w:tc>
          <w:tcPr>
            <w:tcW w:w="5400" w:type="dxa"/>
            <w:vAlign w:val="center"/>
          </w:tcPr>
          <w:p w14:paraId="02BAFFBD" w14:textId="77777777" w:rsidR="00BF24A3" w:rsidRPr="00F74984" w:rsidRDefault="00D50EA2" w:rsidP="00F74984">
            <w:pPr>
              <w:jc w:val="center"/>
              <w:rPr>
                <w:rFonts w:ascii="Myriad Pro" w:hAnsi="Myriad Pro"/>
                <w:sz w:val="18"/>
                <w:szCs w:val="18"/>
              </w:rPr>
            </w:pPr>
            <w:r w:rsidRPr="00F74984">
              <w:rPr>
                <w:rFonts w:ascii="Myriad Pro" w:hAnsi="Myriad Pro"/>
                <w:sz w:val="18"/>
                <w:szCs w:val="18"/>
              </w:rPr>
              <w:t>Programa de las Naciones Unidas para el Desarrollo (PNUD)</w:t>
            </w:r>
          </w:p>
        </w:tc>
      </w:tr>
      <w:tr w:rsidR="00BF24A3" w:rsidRPr="009314D2" w14:paraId="50205F3D" w14:textId="77777777" w:rsidTr="00EA2E37">
        <w:tc>
          <w:tcPr>
            <w:tcW w:w="4681" w:type="dxa"/>
            <w:shd w:val="clear" w:color="auto" w:fill="D9D9D9" w:themeFill="background1" w:themeFillShade="D9"/>
            <w:vAlign w:val="center"/>
          </w:tcPr>
          <w:p w14:paraId="035FDBFD" w14:textId="77777777" w:rsidR="00BF24A3" w:rsidRPr="009314D2" w:rsidRDefault="00BF24A3" w:rsidP="0081176F">
            <w:pPr>
              <w:tabs>
                <w:tab w:val="left" w:pos="4680"/>
              </w:tabs>
              <w:rPr>
                <w:rFonts w:ascii="Myriad Pro" w:hAnsi="Myriad Pro" w:cs="Arial"/>
                <w:b/>
                <w:bCs/>
                <w:sz w:val="16"/>
                <w:szCs w:val="16"/>
              </w:rPr>
            </w:pPr>
            <w:r w:rsidRPr="009314D2">
              <w:rPr>
                <w:rFonts w:ascii="Myriad Pro" w:hAnsi="Myriad Pro" w:cs="Arial"/>
                <w:b/>
                <w:bCs/>
                <w:sz w:val="16"/>
                <w:szCs w:val="16"/>
              </w:rPr>
              <w:t>Partes Responsables:</w:t>
            </w:r>
          </w:p>
        </w:tc>
        <w:tc>
          <w:tcPr>
            <w:tcW w:w="5400" w:type="dxa"/>
            <w:vAlign w:val="center"/>
          </w:tcPr>
          <w:p w14:paraId="0F872EF0" w14:textId="1E378CD0" w:rsidR="00BF24A3" w:rsidRPr="00F74984" w:rsidRDefault="005E59BB" w:rsidP="00D50EA2">
            <w:pPr>
              <w:jc w:val="center"/>
              <w:rPr>
                <w:rFonts w:ascii="Myriad Pro" w:hAnsi="Myriad Pro"/>
                <w:sz w:val="18"/>
                <w:szCs w:val="18"/>
              </w:rPr>
            </w:pPr>
            <w:r>
              <w:rPr>
                <w:rFonts w:ascii="Myriad Pro" w:hAnsi="Myriad Pro"/>
                <w:sz w:val="18"/>
                <w:szCs w:val="18"/>
              </w:rPr>
              <w:t xml:space="preserve">Ministerio de Educación </w:t>
            </w:r>
            <w:r w:rsidR="00914EF7">
              <w:rPr>
                <w:rFonts w:ascii="Myriad Pro" w:hAnsi="Myriad Pro"/>
                <w:sz w:val="18"/>
                <w:szCs w:val="18"/>
              </w:rPr>
              <w:t>(</w:t>
            </w:r>
            <w:r>
              <w:rPr>
                <w:rFonts w:ascii="Myriad Pro" w:hAnsi="Myriad Pro"/>
                <w:sz w:val="18"/>
                <w:szCs w:val="18"/>
              </w:rPr>
              <w:t>MINERD</w:t>
            </w:r>
            <w:r w:rsidR="00914EF7">
              <w:rPr>
                <w:rFonts w:ascii="Myriad Pro" w:hAnsi="Myriad Pro"/>
                <w:sz w:val="18"/>
                <w:szCs w:val="18"/>
              </w:rPr>
              <w:t>)</w:t>
            </w:r>
          </w:p>
        </w:tc>
      </w:tr>
    </w:tbl>
    <w:p w14:paraId="04F28DE4" w14:textId="77777777" w:rsidR="00BF24A3" w:rsidRPr="00C06398" w:rsidRDefault="00BF24A3" w:rsidP="00BF24A3">
      <w:pPr>
        <w:tabs>
          <w:tab w:val="left" w:pos="4680"/>
        </w:tabs>
        <w:rPr>
          <w:rFonts w:ascii="Myriad Pro" w:hAnsi="Myriad Pro" w:cs="Arial"/>
          <w:sz w:val="16"/>
          <w:szCs w:val="16"/>
          <w:shd w:val="clear" w:color="auto" w:fill="E0E0E0"/>
        </w:rPr>
      </w:pPr>
    </w:p>
    <w:p w14:paraId="683A186D" w14:textId="77777777" w:rsidR="00EA2E37" w:rsidRDefault="00EA2E37" w:rsidP="00BF24A3">
      <w:pPr>
        <w:tabs>
          <w:tab w:val="left" w:pos="4680"/>
        </w:tabs>
        <w:rPr>
          <w:rFonts w:ascii="Myriad Pro" w:hAnsi="Myriad Pro" w:cs="Arial"/>
          <w:b/>
          <w:bCs/>
          <w:sz w:val="20"/>
          <w:szCs w:val="20"/>
          <w:lang w:val="es-ES"/>
        </w:rPr>
      </w:pPr>
    </w:p>
    <w:p w14:paraId="17C7FB12" w14:textId="77777777" w:rsidR="00EA2E37" w:rsidRDefault="00EA2E37" w:rsidP="00BF24A3">
      <w:pPr>
        <w:tabs>
          <w:tab w:val="left" w:pos="4680"/>
        </w:tabs>
        <w:rPr>
          <w:rFonts w:ascii="Myriad Pro" w:hAnsi="Myriad Pro" w:cs="Arial"/>
          <w:b/>
          <w:bCs/>
          <w:sz w:val="20"/>
          <w:szCs w:val="20"/>
          <w:lang w:val="es-ES"/>
        </w:rPr>
      </w:pPr>
    </w:p>
    <w:p w14:paraId="6DF7A379" w14:textId="77777777" w:rsidR="00EA2E37" w:rsidRDefault="00EA2E37" w:rsidP="00BF24A3">
      <w:pPr>
        <w:tabs>
          <w:tab w:val="left" w:pos="4680"/>
        </w:tabs>
        <w:rPr>
          <w:rFonts w:ascii="Myriad Pro" w:hAnsi="Myriad Pro" w:cs="Arial"/>
          <w:b/>
          <w:bCs/>
          <w:sz w:val="20"/>
          <w:szCs w:val="20"/>
          <w:lang w:val="es-ES"/>
        </w:rPr>
      </w:pPr>
    </w:p>
    <w:p w14:paraId="5047532A" w14:textId="77777777" w:rsidR="00EA2E37" w:rsidRDefault="00EA2E37" w:rsidP="00BF24A3">
      <w:pPr>
        <w:tabs>
          <w:tab w:val="left" w:pos="4680"/>
        </w:tabs>
        <w:rPr>
          <w:rFonts w:ascii="Myriad Pro" w:hAnsi="Myriad Pro" w:cs="Arial"/>
          <w:b/>
          <w:bCs/>
          <w:sz w:val="20"/>
          <w:szCs w:val="20"/>
          <w:lang w:val="es-ES"/>
        </w:rPr>
      </w:pPr>
    </w:p>
    <w:p w14:paraId="5B4E55FC" w14:textId="77777777" w:rsidR="00EA2E37" w:rsidRDefault="00EA2E37" w:rsidP="00BF24A3">
      <w:pPr>
        <w:tabs>
          <w:tab w:val="left" w:pos="4680"/>
        </w:tabs>
        <w:rPr>
          <w:rFonts w:ascii="Myriad Pro" w:hAnsi="Myriad Pro" w:cs="Arial"/>
          <w:b/>
          <w:bCs/>
          <w:sz w:val="20"/>
          <w:szCs w:val="20"/>
          <w:lang w:val="es-ES"/>
        </w:rPr>
      </w:pPr>
    </w:p>
    <w:p w14:paraId="67459BAE" w14:textId="77777777" w:rsidR="00EA2E37" w:rsidRDefault="00EA2E37" w:rsidP="00BF24A3">
      <w:pPr>
        <w:tabs>
          <w:tab w:val="left" w:pos="4680"/>
        </w:tabs>
        <w:rPr>
          <w:rFonts w:ascii="Myriad Pro" w:hAnsi="Myriad Pro" w:cs="Arial"/>
          <w:b/>
          <w:bCs/>
          <w:sz w:val="20"/>
          <w:szCs w:val="20"/>
          <w:lang w:val="es-ES"/>
        </w:rPr>
      </w:pPr>
    </w:p>
    <w:p w14:paraId="74725B11" w14:textId="77777777" w:rsidR="00EA2E37" w:rsidRDefault="00EA2E37" w:rsidP="00BF24A3">
      <w:pPr>
        <w:tabs>
          <w:tab w:val="left" w:pos="4680"/>
        </w:tabs>
        <w:rPr>
          <w:rFonts w:ascii="Myriad Pro" w:hAnsi="Myriad Pro" w:cs="Arial"/>
          <w:b/>
          <w:bCs/>
          <w:sz w:val="20"/>
          <w:szCs w:val="20"/>
          <w:lang w:val="es-ES"/>
        </w:rPr>
      </w:pPr>
    </w:p>
    <w:p w14:paraId="621C9ADA" w14:textId="77777777" w:rsidR="00EA2E37" w:rsidRDefault="00EA2E37" w:rsidP="00BF24A3">
      <w:pPr>
        <w:tabs>
          <w:tab w:val="left" w:pos="4680"/>
        </w:tabs>
        <w:rPr>
          <w:rFonts w:ascii="Myriad Pro" w:hAnsi="Myriad Pro" w:cs="Arial"/>
          <w:b/>
          <w:bCs/>
          <w:sz w:val="20"/>
          <w:szCs w:val="20"/>
          <w:lang w:val="es-ES"/>
        </w:rPr>
      </w:pPr>
    </w:p>
    <w:p w14:paraId="7E6D8AD0" w14:textId="77777777" w:rsidR="00BE15AE" w:rsidRDefault="00BE15AE" w:rsidP="00BF24A3">
      <w:pPr>
        <w:tabs>
          <w:tab w:val="left" w:pos="4680"/>
        </w:tabs>
        <w:rPr>
          <w:rFonts w:ascii="Myriad Pro" w:hAnsi="Myriad Pro" w:cs="Arial"/>
          <w:b/>
          <w:bCs/>
          <w:sz w:val="20"/>
          <w:szCs w:val="20"/>
          <w:lang w:val="es-ES"/>
        </w:rPr>
      </w:pPr>
    </w:p>
    <w:p w14:paraId="4B7343CD" w14:textId="77777777" w:rsidR="00BF24A3" w:rsidRDefault="00BF24A3" w:rsidP="00BF24A3">
      <w:pPr>
        <w:tabs>
          <w:tab w:val="left" w:pos="4680"/>
        </w:tabs>
        <w:rPr>
          <w:rFonts w:ascii="Myriad Pro" w:hAnsi="Myriad Pro" w:cs="Arial"/>
          <w:b/>
          <w:bCs/>
          <w:sz w:val="20"/>
          <w:szCs w:val="20"/>
          <w:lang w:val="es-ES"/>
        </w:rPr>
      </w:pPr>
      <w:r>
        <w:rPr>
          <w:rFonts w:ascii="Myriad Pro" w:hAnsi="Myriad Pro" w:cs="Arial"/>
          <w:b/>
          <w:bCs/>
          <w:sz w:val="20"/>
          <w:szCs w:val="20"/>
          <w:lang w:val="es-ES"/>
        </w:rPr>
        <w:t>1. RESUMEN DESCRIPTIVO DE LOS AVANCES DEL TRIMESTRE (</w:t>
      </w:r>
      <w:r w:rsidR="00380EB5">
        <w:rPr>
          <w:rFonts w:ascii="Myriad Pro" w:hAnsi="Myriad Pro" w:cs="Arial"/>
          <w:b/>
          <w:bCs/>
          <w:sz w:val="20"/>
          <w:szCs w:val="20"/>
          <w:lang w:val="es-ES"/>
        </w:rPr>
        <w:t xml:space="preserve">Aprox. </w:t>
      </w:r>
      <w:r w:rsidR="00C43C20">
        <w:rPr>
          <w:rFonts w:ascii="Myriad Pro" w:hAnsi="Myriad Pro" w:cs="Arial"/>
          <w:b/>
          <w:bCs/>
          <w:sz w:val="20"/>
          <w:szCs w:val="20"/>
          <w:lang w:val="es-ES"/>
        </w:rPr>
        <w:t>1</w:t>
      </w:r>
      <w:r>
        <w:rPr>
          <w:rFonts w:ascii="Myriad Pro" w:hAnsi="Myriad Pro" w:cs="Arial"/>
          <w:b/>
          <w:bCs/>
          <w:sz w:val="20"/>
          <w:szCs w:val="20"/>
          <w:lang w:val="es-ES"/>
        </w:rPr>
        <w:t>50 palabras)</w:t>
      </w:r>
    </w:p>
    <w:p w14:paraId="7D7B52D2" w14:textId="77777777" w:rsidR="000D479C" w:rsidRDefault="000D479C" w:rsidP="00EE38DD">
      <w:pPr>
        <w:tabs>
          <w:tab w:val="left" w:pos="4680"/>
        </w:tabs>
        <w:contextualSpacing/>
        <w:jc w:val="both"/>
        <w:rPr>
          <w:rFonts w:ascii="Myriad Pro" w:hAnsi="Myriad Pro" w:cs="Arial"/>
          <w:b/>
          <w:bCs/>
          <w:sz w:val="18"/>
          <w:szCs w:val="20"/>
          <w:lang w:val="es-ES"/>
        </w:rPr>
      </w:pPr>
    </w:p>
    <w:p w14:paraId="3A5F5AD6" w14:textId="77777777" w:rsidR="00A030FD" w:rsidRDefault="00A030FD" w:rsidP="00FD5889">
      <w:pPr>
        <w:tabs>
          <w:tab w:val="left" w:pos="4680"/>
        </w:tabs>
        <w:spacing w:after="120" w:line="240" w:lineRule="auto"/>
        <w:jc w:val="both"/>
        <w:rPr>
          <w:rFonts w:ascii="Myriad Pro" w:hAnsi="Myriad Pro" w:cs="Arial"/>
          <w:bCs/>
          <w:lang w:val="es-ES"/>
        </w:rPr>
      </w:pPr>
      <w:r>
        <w:rPr>
          <w:rFonts w:ascii="Myriad Pro" w:hAnsi="Myriad Pro" w:cs="Arial"/>
          <w:bCs/>
          <w:lang w:val="es-ES"/>
        </w:rPr>
        <w:t xml:space="preserve">Luego del </w:t>
      </w:r>
      <w:r w:rsidRPr="00A030FD">
        <w:rPr>
          <w:rFonts w:ascii="Myriad Pro" w:hAnsi="Myriad Pro" w:cs="Arial"/>
          <w:bCs/>
          <w:lang w:val="es-ES"/>
        </w:rPr>
        <w:t>diagnóstico de la situación y formulación de propuestas en el cual participaron 27 entidades nacionales bajo la orientación del equipo de la DIGAR</w:t>
      </w:r>
      <w:r>
        <w:rPr>
          <w:rFonts w:ascii="Myriad Pro" w:hAnsi="Myriad Pro" w:cs="Arial"/>
          <w:bCs/>
          <w:lang w:val="es-ES"/>
        </w:rPr>
        <w:t>, fue elaborado e</w:t>
      </w:r>
      <w:r w:rsidR="00FD5889" w:rsidRPr="00FD5889">
        <w:rPr>
          <w:rFonts w:ascii="Myriad Pro" w:hAnsi="Myriad Pro" w:cs="Arial"/>
          <w:bCs/>
          <w:lang w:val="es-ES"/>
        </w:rPr>
        <w:t>l Plan Nacional de Gestión Ambiental y Riesgos del MINERD</w:t>
      </w:r>
      <w:r w:rsidR="00FD5889">
        <w:rPr>
          <w:rFonts w:ascii="Myriad Pro" w:hAnsi="Myriad Pro" w:cs="Arial"/>
          <w:bCs/>
          <w:lang w:val="es-ES"/>
        </w:rPr>
        <w:t xml:space="preserve"> al 2020 </w:t>
      </w:r>
      <w:r w:rsidR="00FD5889" w:rsidRPr="00FD5889">
        <w:rPr>
          <w:rFonts w:ascii="Myriad Pro" w:hAnsi="Myriad Pro" w:cs="Arial"/>
          <w:bCs/>
          <w:lang w:val="es-ES"/>
        </w:rPr>
        <w:t xml:space="preserve">denominado abreviadamente PEGAR, </w:t>
      </w:r>
      <w:r>
        <w:rPr>
          <w:rFonts w:ascii="Myriad Pro" w:hAnsi="Myriad Pro" w:cs="Arial"/>
          <w:bCs/>
          <w:lang w:val="es-ES"/>
        </w:rPr>
        <w:t xml:space="preserve">el cual fue </w:t>
      </w:r>
      <w:r w:rsidR="00FD5889" w:rsidRPr="00FD5889">
        <w:rPr>
          <w:rFonts w:ascii="Myriad Pro" w:hAnsi="Myriad Pro" w:cs="Arial"/>
          <w:bCs/>
          <w:lang w:val="es-ES"/>
        </w:rPr>
        <w:t>discutido</w:t>
      </w:r>
      <w:r w:rsidR="00FD5889">
        <w:rPr>
          <w:rFonts w:ascii="Myriad Pro" w:hAnsi="Myriad Pro" w:cs="Arial"/>
          <w:bCs/>
          <w:lang w:val="es-ES"/>
        </w:rPr>
        <w:t>,</w:t>
      </w:r>
      <w:r w:rsidR="00FD5889" w:rsidRPr="00FD5889">
        <w:rPr>
          <w:rFonts w:ascii="Myriad Pro" w:hAnsi="Myriad Pro" w:cs="Arial"/>
          <w:bCs/>
          <w:lang w:val="es-ES"/>
        </w:rPr>
        <w:t xml:space="preserve"> </w:t>
      </w:r>
      <w:r>
        <w:rPr>
          <w:rFonts w:ascii="Myriad Pro" w:hAnsi="Myriad Pro" w:cs="Arial"/>
          <w:bCs/>
          <w:lang w:val="es-ES"/>
        </w:rPr>
        <w:t xml:space="preserve">validado, </w:t>
      </w:r>
      <w:r w:rsidR="00FD5889">
        <w:rPr>
          <w:rFonts w:ascii="Myriad Pro" w:hAnsi="Myriad Pro" w:cs="Arial"/>
          <w:bCs/>
          <w:lang w:val="es-ES"/>
        </w:rPr>
        <w:t>revisado y ajustad</w:t>
      </w:r>
      <w:r>
        <w:rPr>
          <w:rFonts w:ascii="Myriad Pro" w:hAnsi="Myriad Pro" w:cs="Arial"/>
          <w:bCs/>
          <w:lang w:val="es-ES"/>
        </w:rPr>
        <w:t>o</w:t>
      </w:r>
      <w:r w:rsidR="00FD5889">
        <w:rPr>
          <w:rFonts w:ascii="Myriad Pro" w:hAnsi="Myriad Pro" w:cs="Arial"/>
          <w:bCs/>
          <w:lang w:val="es-ES"/>
        </w:rPr>
        <w:t xml:space="preserve"> hasta llegar a </w:t>
      </w:r>
      <w:r w:rsidR="00FD5889" w:rsidRPr="00FD5889">
        <w:rPr>
          <w:rFonts w:ascii="Myriad Pro" w:hAnsi="Myriad Pro" w:cs="Arial"/>
          <w:bCs/>
          <w:lang w:val="es-ES"/>
        </w:rPr>
        <w:t xml:space="preserve">su versión final. </w:t>
      </w:r>
    </w:p>
    <w:p w14:paraId="42B53F65" w14:textId="6FD1F5D0" w:rsidR="00A030FD" w:rsidRDefault="00FD5889" w:rsidP="00FD5889">
      <w:pPr>
        <w:tabs>
          <w:tab w:val="left" w:pos="4680"/>
        </w:tabs>
        <w:spacing w:after="120" w:line="240" w:lineRule="auto"/>
        <w:jc w:val="both"/>
        <w:rPr>
          <w:rFonts w:ascii="Myriad Pro" w:hAnsi="Myriad Pro" w:cs="Arial"/>
          <w:bCs/>
          <w:lang w:val="es-ES"/>
        </w:rPr>
      </w:pPr>
      <w:r w:rsidRPr="00FD5889">
        <w:rPr>
          <w:rFonts w:ascii="Myriad Pro" w:hAnsi="Myriad Pro" w:cs="Arial"/>
          <w:bCs/>
          <w:lang w:val="es-ES"/>
        </w:rPr>
        <w:t xml:space="preserve">El documento </w:t>
      </w:r>
      <w:r>
        <w:rPr>
          <w:rFonts w:ascii="Myriad Pro" w:hAnsi="Myriad Pro" w:cs="Arial"/>
          <w:bCs/>
          <w:lang w:val="es-ES"/>
        </w:rPr>
        <w:t xml:space="preserve">fue </w:t>
      </w:r>
      <w:r w:rsidR="00A030FD">
        <w:rPr>
          <w:rFonts w:ascii="Myriad Pro" w:hAnsi="Myriad Pro" w:cs="Arial"/>
          <w:bCs/>
          <w:lang w:val="es-ES"/>
        </w:rPr>
        <w:t xml:space="preserve">diagramado, </w:t>
      </w:r>
      <w:r>
        <w:rPr>
          <w:rFonts w:ascii="Myriad Pro" w:hAnsi="Myriad Pro" w:cs="Arial"/>
          <w:bCs/>
          <w:lang w:val="es-ES"/>
        </w:rPr>
        <w:t>impreso</w:t>
      </w:r>
      <w:r w:rsidR="00A030FD">
        <w:rPr>
          <w:rFonts w:ascii="Myriad Pro" w:hAnsi="Myriad Pro" w:cs="Arial"/>
          <w:bCs/>
          <w:lang w:val="es-ES"/>
        </w:rPr>
        <w:t xml:space="preserve">, </w:t>
      </w:r>
      <w:r>
        <w:rPr>
          <w:rFonts w:ascii="Myriad Pro" w:hAnsi="Myriad Pro" w:cs="Arial"/>
          <w:bCs/>
          <w:lang w:val="es-ES"/>
        </w:rPr>
        <w:t xml:space="preserve">presentado </w:t>
      </w:r>
      <w:r w:rsidR="00A030FD">
        <w:rPr>
          <w:rFonts w:ascii="Myriad Pro" w:hAnsi="Myriad Pro" w:cs="Arial"/>
          <w:bCs/>
          <w:lang w:val="es-ES"/>
        </w:rPr>
        <w:t xml:space="preserve">por el </w:t>
      </w:r>
      <w:proofErr w:type="gramStart"/>
      <w:r w:rsidR="00A030FD">
        <w:rPr>
          <w:rFonts w:ascii="Myriad Pro" w:hAnsi="Myriad Pro" w:cs="Arial"/>
          <w:bCs/>
          <w:lang w:val="es-ES"/>
        </w:rPr>
        <w:t>Ministro</w:t>
      </w:r>
      <w:proofErr w:type="gramEnd"/>
      <w:r w:rsidR="00A030FD">
        <w:rPr>
          <w:rFonts w:ascii="Myriad Pro" w:hAnsi="Myriad Pro" w:cs="Arial"/>
          <w:bCs/>
          <w:lang w:val="es-ES"/>
        </w:rPr>
        <w:t xml:space="preserve"> del MINERD </w:t>
      </w:r>
      <w:r>
        <w:rPr>
          <w:rFonts w:ascii="Myriad Pro" w:hAnsi="Myriad Pro" w:cs="Arial"/>
          <w:bCs/>
          <w:lang w:val="es-ES"/>
        </w:rPr>
        <w:t>en diciembre de 2018 y puesto en marcha en enero de 2019</w:t>
      </w:r>
      <w:r w:rsidR="00A030FD">
        <w:rPr>
          <w:rFonts w:ascii="Myriad Pro" w:hAnsi="Myriad Pro" w:cs="Arial"/>
          <w:bCs/>
          <w:lang w:val="es-ES"/>
        </w:rPr>
        <w:t xml:space="preserve"> en acto que tuvo lugar en la Biblioteca Nacional presidido por el Ministro y RR del PNUD y que contó con importantes actores clave y los medios.</w:t>
      </w:r>
    </w:p>
    <w:p w14:paraId="3D4BC2A9" w14:textId="4E0A9939" w:rsidR="00FD5889" w:rsidRPr="00FD5889" w:rsidRDefault="00A030FD" w:rsidP="00A030FD">
      <w:pPr>
        <w:tabs>
          <w:tab w:val="left" w:pos="4680"/>
        </w:tabs>
        <w:spacing w:after="120" w:line="240" w:lineRule="auto"/>
        <w:jc w:val="both"/>
        <w:rPr>
          <w:rFonts w:ascii="Myriad Pro" w:hAnsi="Myriad Pro" w:cs="Arial"/>
          <w:bCs/>
          <w:lang w:val="es-ES"/>
        </w:rPr>
      </w:pPr>
      <w:r>
        <w:rPr>
          <w:rFonts w:ascii="Myriad Pro" w:hAnsi="Myriad Pro" w:cs="Arial"/>
          <w:bCs/>
          <w:lang w:val="es-ES"/>
        </w:rPr>
        <w:t xml:space="preserve">Vale destacar que </w:t>
      </w:r>
      <w:r w:rsidR="00FD5889" w:rsidRPr="00FD5889">
        <w:rPr>
          <w:rFonts w:ascii="Myriad Pro" w:hAnsi="Myriad Pro" w:cs="Arial"/>
          <w:bCs/>
          <w:lang w:val="es-ES"/>
        </w:rPr>
        <w:t xml:space="preserve">la propuesta del Plan fue presentada y discutida en reuniones de trabajo y un taller nacional, donde participaron las Direcciones de Supervisión, Mantenimiento, Rehabilitación y Planeación del MINERD y entidades como la ONESVIE y el Servicio Geológico Nacional, entre otras. </w:t>
      </w:r>
      <w:r w:rsidR="008D3748">
        <w:rPr>
          <w:rFonts w:ascii="Myriad Pro" w:hAnsi="Myriad Pro" w:cs="Arial"/>
          <w:bCs/>
          <w:lang w:val="es-ES"/>
        </w:rPr>
        <w:t>Asimismo, el documento contó con la revisión de la Unidad de Género del PNUD quien realizó ajustes pertinentes para que contara con un lenguaje inclusivo y adecuado.</w:t>
      </w:r>
    </w:p>
    <w:p w14:paraId="70267128" w14:textId="7AC8A01C" w:rsidR="00FD5889" w:rsidRPr="00FD5889" w:rsidRDefault="00FD5889" w:rsidP="00FD5889">
      <w:pPr>
        <w:tabs>
          <w:tab w:val="left" w:pos="4680"/>
        </w:tabs>
        <w:spacing w:after="120" w:line="240" w:lineRule="auto"/>
        <w:jc w:val="both"/>
        <w:rPr>
          <w:rFonts w:ascii="Myriad Pro" w:hAnsi="Myriad Pro" w:cs="Arial"/>
          <w:bCs/>
          <w:lang w:val="es-ES"/>
        </w:rPr>
      </w:pPr>
      <w:r w:rsidRPr="00FD5889">
        <w:rPr>
          <w:rFonts w:ascii="Myriad Pro" w:hAnsi="Myriad Pro" w:cs="Arial"/>
          <w:bCs/>
          <w:lang w:val="es-ES"/>
        </w:rPr>
        <w:t>El Plan se estructuró en tres (3) ejes: a) Infraestructura verde y resiliente, b) Incorporación de la gestión ambiental y de riesgos en la cultura, y c) Fortalecimiento institucional para la gestión ambiental y de riesgos. El Plan define 12 programas, 18 proyectos generales y 58 proyectos específicos</w:t>
      </w:r>
      <w:r w:rsidR="00A030FD">
        <w:rPr>
          <w:rFonts w:ascii="Myriad Pro" w:hAnsi="Myriad Pro" w:cs="Arial"/>
          <w:bCs/>
          <w:lang w:val="es-ES"/>
        </w:rPr>
        <w:t xml:space="preserve"> con </w:t>
      </w:r>
      <w:r w:rsidRPr="00FD5889">
        <w:rPr>
          <w:rFonts w:ascii="Myriad Pro" w:hAnsi="Myriad Pro" w:cs="Arial"/>
          <w:bCs/>
          <w:lang w:val="es-ES"/>
        </w:rPr>
        <w:t>líneas de acción específicas.  El PEGAR está diseñado para ser implementado en el período 2018 – 2020 y se orienta a dejar capacidades, definidas líneas de acción, metodologías e intervenciones demostrativas, que deberán consolidarse y finalizarse para todos los establecimientos del país en los siguientes períodos de gestión.</w:t>
      </w:r>
    </w:p>
    <w:p w14:paraId="6F672DC0" w14:textId="77777777" w:rsidR="00FD5889" w:rsidRDefault="00FD5889" w:rsidP="00FD5889">
      <w:pPr>
        <w:tabs>
          <w:tab w:val="left" w:pos="4680"/>
        </w:tabs>
        <w:spacing w:after="120" w:line="240" w:lineRule="auto"/>
        <w:jc w:val="both"/>
        <w:rPr>
          <w:rFonts w:ascii="Myriad Pro" w:hAnsi="Myriad Pro" w:cs="Arial"/>
          <w:bCs/>
          <w:lang w:val="es-ES"/>
        </w:rPr>
      </w:pPr>
      <w:r w:rsidRPr="00FD5889">
        <w:rPr>
          <w:rFonts w:ascii="Myriad Pro" w:hAnsi="Myriad Pro" w:cs="Arial"/>
          <w:bCs/>
          <w:lang w:val="es-ES"/>
        </w:rPr>
        <w:t xml:space="preserve">Durante el proceso de formulación del PEGAR se destacaron los siguientes puntos: a) </w:t>
      </w:r>
      <w:r w:rsidR="00A030FD">
        <w:rPr>
          <w:rFonts w:ascii="Myriad Pro" w:hAnsi="Myriad Pro" w:cs="Arial"/>
          <w:bCs/>
          <w:lang w:val="es-ES"/>
        </w:rPr>
        <w:t>La GAR</w:t>
      </w:r>
      <w:r w:rsidRPr="00FD5889">
        <w:rPr>
          <w:rFonts w:ascii="Myriad Pro" w:hAnsi="Myriad Pro" w:cs="Arial"/>
          <w:bCs/>
          <w:lang w:val="es-ES"/>
        </w:rPr>
        <w:t xml:space="preserve"> como está concebida en el PEGAR</w:t>
      </w:r>
      <w:r w:rsidR="00A030FD">
        <w:rPr>
          <w:rFonts w:ascii="Myriad Pro" w:hAnsi="Myriad Pro" w:cs="Arial"/>
          <w:bCs/>
          <w:lang w:val="es-ES"/>
        </w:rPr>
        <w:t>,</w:t>
      </w:r>
      <w:r w:rsidRPr="00FD5889">
        <w:rPr>
          <w:rFonts w:ascii="Myriad Pro" w:hAnsi="Myriad Pro" w:cs="Arial"/>
          <w:bCs/>
          <w:lang w:val="es-ES"/>
        </w:rPr>
        <w:t xml:space="preserve"> demanda ante todo una agenda de trabajo interinstitucional e intersectorial que debe ser liderada por el MINERD, b) hay un gran interés al interior del MINERD y en instituciones nacionales del SNPMR en trabajar coordinadamente en educación ambiental y de gestión de riesgos. c) todos los actores consultados coinciden en la necesidad de aprovechar la ventana de oportunidad que brinda el interés del Ministro en el tema, d) varios actores resaltan que ha sido muy positivo el fortalecimiento del equipo técnico de la DIGAR y el respaldo del Ministerio a su gestión, e) es necesario garantizar que la DIGAR tenga las capacidades para responder tanto a la agenda y los procesos de mediano plazo planteados en el PEGAR, como responder a las actuaciones de solución de temas de coyuntura, o del día a día.</w:t>
      </w:r>
    </w:p>
    <w:p w14:paraId="703CC392" w14:textId="3B10CD0F" w:rsidR="008D3748" w:rsidRPr="001F463D" w:rsidRDefault="008D3748" w:rsidP="008D3748">
      <w:pPr>
        <w:tabs>
          <w:tab w:val="left" w:pos="4680"/>
        </w:tabs>
        <w:spacing w:after="120" w:line="240" w:lineRule="auto"/>
        <w:jc w:val="both"/>
        <w:rPr>
          <w:rFonts w:ascii="Myriad Pro" w:hAnsi="Myriad Pro" w:cs="Arial"/>
          <w:bCs/>
          <w:lang w:val="es-ES"/>
        </w:rPr>
      </w:pPr>
      <w:proofErr w:type="gramStart"/>
      <w:r w:rsidRPr="001F463D">
        <w:rPr>
          <w:rFonts w:ascii="Myriad Pro" w:hAnsi="Myriad Pro" w:cs="Arial"/>
          <w:bCs/>
          <w:lang w:val="es-ES"/>
        </w:rPr>
        <w:t>Otro aspecto</w:t>
      </w:r>
      <w:r w:rsidR="00A030FD" w:rsidRPr="001F463D">
        <w:rPr>
          <w:rFonts w:ascii="Myriad Pro" w:hAnsi="Myriad Pro" w:cs="Arial"/>
          <w:bCs/>
          <w:lang w:val="es-ES"/>
        </w:rPr>
        <w:t xml:space="preserve"> a resaltar</w:t>
      </w:r>
      <w:proofErr w:type="gramEnd"/>
      <w:r w:rsidR="00A030FD" w:rsidRPr="001F463D">
        <w:rPr>
          <w:rFonts w:ascii="Myriad Pro" w:hAnsi="Myriad Pro" w:cs="Arial"/>
          <w:bCs/>
          <w:lang w:val="es-ES"/>
        </w:rPr>
        <w:t xml:space="preserve"> </w:t>
      </w:r>
      <w:r w:rsidRPr="001F463D">
        <w:rPr>
          <w:rFonts w:ascii="Myriad Pro" w:hAnsi="Myriad Pro" w:cs="Arial"/>
          <w:bCs/>
          <w:lang w:val="es-ES"/>
        </w:rPr>
        <w:t>es</w:t>
      </w:r>
      <w:r w:rsidR="00A030FD" w:rsidRPr="001F463D">
        <w:rPr>
          <w:rFonts w:ascii="Myriad Pro" w:hAnsi="Myriad Pro" w:cs="Arial"/>
          <w:bCs/>
          <w:lang w:val="es-ES"/>
        </w:rPr>
        <w:t xml:space="preserve"> la elaboración de una </w:t>
      </w:r>
      <w:r w:rsidRPr="001F463D">
        <w:rPr>
          <w:rFonts w:ascii="Myriad Pro" w:hAnsi="Myriad Pro" w:cs="Arial"/>
          <w:bCs/>
          <w:lang w:val="es-ES"/>
        </w:rPr>
        <w:t>H</w:t>
      </w:r>
      <w:r w:rsidR="00A030FD" w:rsidRPr="001F463D">
        <w:rPr>
          <w:rFonts w:ascii="Myriad Pro" w:hAnsi="Myriad Pro" w:cs="Arial"/>
          <w:bCs/>
          <w:lang w:val="es-ES"/>
        </w:rPr>
        <w:t>oja de Ruta</w:t>
      </w:r>
      <w:r w:rsidRPr="001F463D">
        <w:rPr>
          <w:rFonts w:ascii="Myriad Pro" w:hAnsi="Myriad Pro" w:cs="Arial"/>
          <w:bCs/>
          <w:lang w:val="es-ES"/>
        </w:rPr>
        <w:t xml:space="preserve"> que permita abordar los aspectos prioritarios y de orden estratégico que están reflejados en el PEGAR. En esta se han considerado como aspectos esenciales para la implementación del PEGAR, los siguientes:</w:t>
      </w:r>
    </w:p>
    <w:p w14:paraId="3350A5FB" w14:textId="77777777" w:rsidR="00A030FD" w:rsidRPr="001F463D" w:rsidRDefault="008D3748" w:rsidP="00FD5889">
      <w:pPr>
        <w:tabs>
          <w:tab w:val="left" w:pos="4680"/>
        </w:tabs>
        <w:spacing w:after="120" w:line="240" w:lineRule="auto"/>
        <w:jc w:val="both"/>
        <w:rPr>
          <w:rFonts w:ascii="Myriad Pro" w:hAnsi="Myriad Pro" w:cs="Arial"/>
          <w:bCs/>
          <w:lang w:val="es-ES"/>
        </w:rPr>
      </w:pPr>
      <w:r w:rsidRPr="001F463D">
        <w:rPr>
          <w:rFonts w:ascii="Myriad Pro" w:hAnsi="Myriad Pro" w:cs="Arial"/>
          <w:bCs/>
          <w:lang w:val="es-ES"/>
        </w:rPr>
        <w:t>POLÍTICO-ESTRATÉGICO: Relacionado con la gestión de la voluntad política y la realización de acuerdos de orden institucional a nivel interno y externo, considerando los desafíos, los componentes temáticos y el enfoque de implementación del PEGAR.</w:t>
      </w:r>
    </w:p>
    <w:p w14:paraId="37FC585D" w14:textId="77777777" w:rsidR="008D3748" w:rsidRPr="001F463D" w:rsidRDefault="008D3748" w:rsidP="001F463D">
      <w:pPr>
        <w:tabs>
          <w:tab w:val="left" w:pos="4680"/>
        </w:tabs>
        <w:spacing w:after="120" w:line="240" w:lineRule="auto"/>
        <w:jc w:val="both"/>
        <w:rPr>
          <w:rFonts w:ascii="Myriad Pro" w:hAnsi="Myriad Pro" w:cs="Arial"/>
          <w:bCs/>
          <w:lang w:val="es-ES"/>
        </w:rPr>
      </w:pPr>
      <w:r w:rsidRPr="001F463D">
        <w:rPr>
          <w:rFonts w:ascii="Myriad Pro" w:hAnsi="Myriad Pro" w:cs="Arial"/>
          <w:bCs/>
          <w:lang w:val="es-ES"/>
        </w:rPr>
        <w:lastRenderedPageBreak/>
        <w:t xml:space="preserve">FUNCIONAL: Relacionado con los arreglos de gestión al interior del MINERD que conduzcan generar la capacidad técnica y operativa que requiere la Dirección General de Ambiente y Riesgos (DIGAR), para responder a las demandas y exigencias del PEGAR. </w:t>
      </w:r>
    </w:p>
    <w:p w14:paraId="0DAFD17B" w14:textId="77777777" w:rsidR="008D3748" w:rsidRPr="001F463D" w:rsidRDefault="008D3748" w:rsidP="00FD5889">
      <w:pPr>
        <w:tabs>
          <w:tab w:val="left" w:pos="4680"/>
        </w:tabs>
        <w:spacing w:after="120" w:line="240" w:lineRule="auto"/>
        <w:jc w:val="both"/>
        <w:rPr>
          <w:rFonts w:ascii="Myriad Pro" w:hAnsi="Myriad Pro" w:cs="Arial"/>
          <w:bCs/>
          <w:lang w:val="es-ES"/>
        </w:rPr>
      </w:pPr>
    </w:p>
    <w:p w14:paraId="2D040B44" w14:textId="77777777" w:rsidR="008D3748" w:rsidRPr="001F463D" w:rsidRDefault="008D3748" w:rsidP="001F463D">
      <w:pPr>
        <w:tabs>
          <w:tab w:val="left" w:pos="4680"/>
        </w:tabs>
        <w:spacing w:after="120" w:line="240" w:lineRule="auto"/>
        <w:jc w:val="both"/>
        <w:rPr>
          <w:rFonts w:ascii="Myriad Pro" w:hAnsi="Myriad Pro" w:cs="Arial"/>
          <w:bCs/>
          <w:lang w:val="es-ES"/>
        </w:rPr>
      </w:pPr>
      <w:r w:rsidRPr="001F463D">
        <w:rPr>
          <w:rFonts w:ascii="Myriad Pro" w:hAnsi="Myriad Pro" w:cs="Arial"/>
          <w:bCs/>
          <w:lang w:val="es-ES"/>
        </w:rPr>
        <w:t>PRESUPUESTAL: Relacionado con la definición e implementación de las líneas específicas de carácter presupuestal para garantizar el desarrollo de las acciones priorizadas del PEGAR establecidas en el plan de acción según las demandas y oportunidades en el ámbito sectorial.</w:t>
      </w:r>
    </w:p>
    <w:p w14:paraId="7BB26EFB" w14:textId="77777777" w:rsidR="008D3748" w:rsidRPr="001F463D" w:rsidRDefault="008D3748" w:rsidP="001F463D">
      <w:pPr>
        <w:tabs>
          <w:tab w:val="left" w:pos="4680"/>
        </w:tabs>
        <w:spacing w:after="120" w:line="240" w:lineRule="auto"/>
        <w:jc w:val="both"/>
        <w:rPr>
          <w:rFonts w:ascii="Myriad Pro" w:hAnsi="Myriad Pro" w:cs="Arial"/>
          <w:bCs/>
          <w:lang w:val="es-ES"/>
        </w:rPr>
      </w:pPr>
      <w:r w:rsidRPr="001F463D">
        <w:rPr>
          <w:rFonts w:ascii="Myriad Pro" w:hAnsi="Myriad Pro" w:cs="Arial"/>
          <w:bCs/>
          <w:lang w:val="es-ES"/>
        </w:rPr>
        <w:t>PROGRAMÁTICO: Relacionado con la definición e implementación de las líneas específicas de acción priorizadas del PEGAR, que permitan establecer un plan de acción según las demandas y oportunidades en el ámbito sectorial.</w:t>
      </w:r>
    </w:p>
    <w:p w14:paraId="075882D5" w14:textId="77777777" w:rsidR="008D3748" w:rsidRPr="001F463D" w:rsidRDefault="008D3748" w:rsidP="001F463D">
      <w:pPr>
        <w:tabs>
          <w:tab w:val="left" w:pos="4680"/>
        </w:tabs>
        <w:spacing w:after="120" w:line="240" w:lineRule="auto"/>
        <w:jc w:val="both"/>
        <w:rPr>
          <w:rFonts w:ascii="Myriad Pro" w:hAnsi="Myriad Pro" w:cs="Arial"/>
          <w:bCs/>
          <w:lang w:val="es-ES"/>
        </w:rPr>
      </w:pPr>
    </w:p>
    <w:p w14:paraId="1D305693" w14:textId="73047956" w:rsidR="008D3748" w:rsidRPr="00A030FD" w:rsidRDefault="008D3748" w:rsidP="00FD5889">
      <w:pPr>
        <w:tabs>
          <w:tab w:val="left" w:pos="4680"/>
        </w:tabs>
        <w:spacing w:after="120" w:line="240" w:lineRule="auto"/>
        <w:jc w:val="both"/>
        <w:rPr>
          <w:rFonts w:ascii="Myriad Pro" w:hAnsi="Myriad Pro" w:cs="Arial"/>
          <w:bCs/>
          <w:sz w:val="24"/>
          <w:szCs w:val="24"/>
          <w:lang w:val="es-ES"/>
        </w:rPr>
        <w:sectPr w:rsidR="008D3748" w:rsidRPr="00A030FD" w:rsidSect="00EA2E37">
          <w:headerReference w:type="even" r:id="rId13"/>
          <w:headerReference w:type="default" r:id="rId14"/>
          <w:footerReference w:type="even" r:id="rId15"/>
          <w:footerReference w:type="default" r:id="rId16"/>
          <w:headerReference w:type="first" r:id="rId17"/>
          <w:footerReference w:type="first" r:id="rId18"/>
          <w:pgSz w:w="12240" w:h="15840"/>
          <w:pgMar w:top="851" w:right="1608" w:bottom="1135" w:left="993" w:header="708" w:footer="582" w:gutter="0"/>
          <w:cols w:space="708"/>
          <w:docGrid w:linePitch="360"/>
        </w:sectPr>
      </w:pPr>
    </w:p>
    <w:p w14:paraId="62760ED5" w14:textId="3B562543" w:rsidR="00BF24A3" w:rsidRPr="000D479C" w:rsidRDefault="00BF24A3" w:rsidP="00EE38DD">
      <w:pPr>
        <w:tabs>
          <w:tab w:val="left" w:pos="4680"/>
        </w:tabs>
        <w:contextualSpacing/>
        <w:jc w:val="both"/>
        <w:rPr>
          <w:rFonts w:ascii="Myriad Pro" w:hAnsi="Myriad Pro" w:cs="Arial"/>
          <w:b/>
          <w:bCs/>
          <w:sz w:val="16"/>
          <w:szCs w:val="16"/>
          <w:lang w:val="es-ES"/>
        </w:rPr>
      </w:pPr>
      <w:r w:rsidRPr="000D479C">
        <w:rPr>
          <w:rFonts w:ascii="Myriad Pro" w:hAnsi="Myriad Pro" w:cs="Arial"/>
          <w:b/>
          <w:bCs/>
          <w:sz w:val="16"/>
          <w:szCs w:val="16"/>
          <w:lang w:val="es-ES"/>
        </w:rPr>
        <w:lastRenderedPageBreak/>
        <w:t>2. VALORACIÓN DE</w:t>
      </w:r>
      <w:r w:rsidR="002D1250">
        <w:rPr>
          <w:rFonts w:ascii="Myriad Pro" w:hAnsi="Myriad Pro" w:cs="Arial"/>
          <w:b/>
          <w:bCs/>
          <w:sz w:val="16"/>
          <w:szCs w:val="16"/>
          <w:lang w:val="es-ES"/>
        </w:rPr>
        <w:t xml:space="preserve"> </w:t>
      </w:r>
      <w:r w:rsidRPr="000D479C">
        <w:rPr>
          <w:rFonts w:ascii="Myriad Pro" w:hAnsi="Myriad Pro" w:cs="Arial"/>
          <w:b/>
          <w:bCs/>
          <w:sz w:val="16"/>
          <w:szCs w:val="16"/>
          <w:lang w:val="es-ES"/>
        </w:rPr>
        <w:t>LAS ACTIVIDADES EJECUTADAS</w:t>
      </w:r>
      <w:r w:rsidR="00380EB5" w:rsidRPr="000D479C">
        <w:rPr>
          <w:rFonts w:ascii="Myriad Pro" w:hAnsi="Myriad Pro" w:cs="Arial"/>
          <w:b/>
          <w:bCs/>
          <w:sz w:val="16"/>
          <w:szCs w:val="16"/>
          <w:lang w:val="es-ES"/>
        </w:rPr>
        <w:t xml:space="preserve">  </w:t>
      </w:r>
    </w:p>
    <w:tbl>
      <w:tblPr>
        <w:tblW w:w="13724" w:type="dxa"/>
        <w:tblInd w:w="55" w:type="dxa"/>
        <w:tblCellMar>
          <w:left w:w="70" w:type="dxa"/>
          <w:right w:w="70" w:type="dxa"/>
        </w:tblCellMar>
        <w:tblLook w:val="04A0" w:firstRow="1" w:lastRow="0" w:firstColumn="1" w:lastColumn="0" w:noHBand="0" w:noVBand="1"/>
      </w:tblPr>
      <w:tblGrid>
        <w:gridCol w:w="1858"/>
        <w:gridCol w:w="1701"/>
        <w:gridCol w:w="1559"/>
        <w:gridCol w:w="1917"/>
        <w:gridCol w:w="1620"/>
        <w:gridCol w:w="720"/>
        <w:gridCol w:w="1890"/>
        <w:gridCol w:w="1080"/>
        <w:gridCol w:w="1379"/>
      </w:tblGrid>
      <w:tr w:rsidR="008764AA" w:rsidRPr="000D479C" w14:paraId="4E512CE4" w14:textId="77777777" w:rsidTr="00DA4EF1">
        <w:trPr>
          <w:trHeight w:val="314"/>
        </w:trPr>
        <w:tc>
          <w:tcPr>
            <w:tcW w:w="1858"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6623DB84"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Producto 1</w:t>
            </w:r>
          </w:p>
        </w:tc>
        <w:tc>
          <w:tcPr>
            <w:tcW w:w="7517" w:type="dxa"/>
            <w:gridSpan w:val="5"/>
            <w:tcBorders>
              <w:top w:val="single" w:sz="8" w:space="0" w:color="auto"/>
              <w:left w:val="nil"/>
              <w:bottom w:val="single" w:sz="8" w:space="0" w:color="auto"/>
              <w:right w:val="single" w:sz="8" w:space="0" w:color="000000"/>
            </w:tcBorders>
            <w:shd w:val="clear" w:color="000000" w:fill="C6D9F1"/>
            <w:vAlign w:val="center"/>
            <w:hideMark/>
          </w:tcPr>
          <w:p w14:paraId="08A94481"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xml:space="preserve">Indicador </w:t>
            </w:r>
          </w:p>
        </w:tc>
        <w:tc>
          <w:tcPr>
            <w:tcW w:w="1890" w:type="dxa"/>
            <w:tcBorders>
              <w:top w:val="single" w:sz="8" w:space="0" w:color="auto"/>
              <w:left w:val="nil"/>
              <w:bottom w:val="single" w:sz="8" w:space="0" w:color="auto"/>
              <w:right w:val="single" w:sz="8" w:space="0" w:color="auto"/>
            </w:tcBorders>
            <w:shd w:val="clear" w:color="000000" w:fill="C6D9F1"/>
            <w:vAlign w:val="center"/>
            <w:hideMark/>
          </w:tcPr>
          <w:p w14:paraId="60B5AB67" w14:textId="77777777" w:rsidR="00F473AB" w:rsidRPr="000D479C" w:rsidRDefault="00254415"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Línea</w:t>
            </w:r>
            <w:r w:rsidR="00F473AB" w:rsidRPr="000D479C">
              <w:rPr>
                <w:rFonts w:ascii="Myriad Pro" w:eastAsia="Times New Roman" w:hAnsi="Myriad Pro" w:cs="Calibri"/>
                <w:b/>
                <w:bCs/>
                <w:color w:val="000000"/>
                <w:sz w:val="16"/>
                <w:szCs w:val="16"/>
                <w:lang w:val="es-MX"/>
              </w:rPr>
              <w:t xml:space="preserve"> Base </w:t>
            </w:r>
          </w:p>
        </w:tc>
        <w:tc>
          <w:tcPr>
            <w:tcW w:w="2459" w:type="dxa"/>
            <w:gridSpan w:val="2"/>
            <w:tcBorders>
              <w:top w:val="single" w:sz="8" w:space="0" w:color="auto"/>
              <w:left w:val="nil"/>
              <w:bottom w:val="single" w:sz="8" w:space="0" w:color="auto"/>
              <w:right w:val="single" w:sz="8" w:space="0" w:color="000000"/>
            </w:tcBorders>
            <w:shd w:val="clear" w:color="000000" w:fill="C6D9F1"/>
            <w:vAlign w:val="center"/>
            <w:hideMark/>
          </w:tcPr>
          <w:p w14:paraId="347D8482"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xml:space="preserve">Meta </w:t>
            </w:r>
          </w:p>
        </w:tc>
      </w:tr>
      <w:tr w:rsidR="008764AA" w:rsidRPr="000D479C" w14:paraId="187BC0D5" w14:textId="77777777" w:rsidTr="00DA4EF1">
        <w:trPr>
          <w:trHeight w:val="911"/>
        </w:trPr>
        <w:tc>
          <w:tcPr>
            <w:tcW w:w="1858" w:type="dxa"/>
            <w:tcBorders>
              <w:top w:val="nil"/>
              <w:left w:val="single" w:sz="8" w:space="0" w:color="auto"/>
              <w:bottom w:val="single" w:sz="8" w:space="0" w:color="auto"/>
              <w:right w:val="single" w:sz="8" w:space="0" w:color="auto"/>
            </w:tcBorders>
            <w:shd w:val="clear" w:color="000000" w:fill="C6D9F1"/>
            <w:vAlign w:val="center"/>
            <w:hideMark/>
          </w:tcPr>
          <w:p w14:paraId="0A1A3852" w14:textId="77777777" w:rsidR="001F6E5E" w:rsidRPr="001F6E5E" w:rsidRDefault="00B31870" w:rsidP="001F6E5E">
            <w:pPr>
              <w:autoSpaceDE w:val="0"/>
              <w:autoSpaceDN w:val="0"/>
              <w:spacing w:after="120" w:line="240" w:lineRule="auto"/>
              <w:rPr>
                <w:rFonts w:cs="Arial"/>
                <w:b/>
                <w:sz w:val="20"/>
                <w:szCs w:val="20"/>
              </w:rPr>
            </w:pPr>
            <w:r w:rsidRPr="000D479C">
              <w:rPr>
                <w:rFonts w:ascii="Myriad Pro" w:hAnsi="Myriad Pro" w:cs="Myriad Pro"/>
                <w:b/>
                <w:bCs/>
                <w:color w:val="000000"/>
                <w:sz w:val="16"/>
                <w:szCs w:val="16"/>
              </w:rPr>
              <w:t xml:space="preserve">1. </w:t>
            </w:r>
            <w:r w:rsidR="001F6E5E" w:rsidRPr="001F6E5E">
              <w:rPr>
                <w:rFonts w:cs="Arial"/>
                <w:b/>
                <w:sz w:val="20"/>
                <w:szCs w:val="20"/>
              </w:rPr>
              <w:t xml:space="preserve">Plan Estratégico Nacional de Reducción de Riesgos en el Sector Educativo 2017-2020 elaborado </w:t>
            </w:r>
          </w:p>
          <w:p w14:paraId="37DBF155" w14:textId="3DD406EB" w:rsidR="00F473AB" w:rsidRPr="000D479C" w:rsidRDefault="00F473AB" w:rsidP="00196AD3">
            <w:pPr>
              <w:spacing w:after="0" w:line="240" w:lineRule="auto"/>
              <w:jc w:val="center"/>
              <w:rPr>
                <w:rFonts w:ascii="Myriad Pro" w:eastAsia="Times New Roman" w:hAnsi="Myriad Pro" w:cs="Calibri"/>
                <w:b/>
                <w:bCs/>
                <w:color w:val="000000"/>
                <w:sz w:val="16"/>
                <w:szCs w:val="16"/>
              </w:rPr>
            </w:pPr>
          </w:p>
        </w:tc>
        <w:tc>
          <w:tcPr>
            <w:tcW w:w="7517" w:type="dxa"/>
            <w:gridSpan w:val="5"/>
            <w:tcBorders>
              <w:top w:val="single" w:sz="8" w:space="0" w:color="auto"/>
              <w:left w:val="nil"/>
              <w:bottom w:val="single" w:sz="8" w:space="0" w:color="auto"/>
              <w:right w:val="single" w:sz="8" w:space="0" w:color="000000"/>
            </w:tcBorders>
            <w:shd w:val="clear" w:color="000000" w:fill="C6D9F1"/>
            <w:vAlign w:val="center"/>
            <w:hideMark/>
          </w:tcPr>
          <w:p w14:paraId="0BC624B2" w14:textId="59DD8DED" w:rsidR="00F473AB" w:rsidRPr="000D479C" w:rsidRDefault="00E82862" w:rsidP="00B31870">
            <w:pPr>
              <w:spacing w:after="0" w:line="240" w:lineRule="auto"/>
              <w:jc w:val="center"/>
              <w:rPr>
                <w:rFonts w:ascii="Myriad Pro" w:eastAsia="Times New Roman" w:hAnsi="Myriad Pro" w:cs="Calibri"/>
                <w:b/>
                <w:bCs/>
                <w:color w:val="000000"/>
                <w:sz w:val="16"/>
                <w:szCs w:val="16"/>
              </w:rPr>
            </w:pPr>
            <w:r>
              <w:rPr>
                <w:rFonts w:ascii="Myriad Pro" w:hAnsi="Myriad Pro" w:cs="Myriad Pro"/>
                <w:b/>
                <w:bCs/>
                <w:color w:val="000000"/>
                <w:sz w:val="16"/>
                <w:szCs w:val="16"/>
                <w:lang w:val="es-MX"/>
              </w:rPr>
              <w:t>N</w:t>
            </w:r>
            <w:r w:rsidR="00841754" w:rsidRPr="00841754">
              <w:rPr>
                <w:rFonts w:ascii="Myriad Pro" w:hAnsi="Myriad Pro" w:cs="Myriad Pro"/>
                <w:b/>
                <w:bCs/>
                <w:color w:val="000000"/>
                <w:sz w:val="16"/>
                <w:szCs w:val="16"/>
                <w:lang w:val="es-MX"/>
              </w:rPr>
              <w:t>úmero de planes estratégicos de RR.</w:t>
            </w:r>
          </w:p>
        </w:tc>
        <w:tc>
          <w:tcPr>
            <w:tcW w:w="1890" w:type="dxa"/>
            <w:tcBorders>
              <w:top w:val="nil"/>
              <w:left w:val="nil"/>
              <w:bottom w:val="single" w:sz="8" w:space="0" w:color="auto"/>
              <w:right w:val="single" w:sz="8" w:space="0" w:color="auto"/>
            </w:tcBorders>
            <w:shd w:val="clear" w:color="000000" w:fill="C6D9F1"/>
            <w:vAlign w:val="center"/>
            <w:hideMark/>
          </w:tcPr>
          <w:p w14:paraId="4B7A79D5" w14:textId="0A0C0144" w:rsidR="00F473AB" w:rsidRPr="000D479C" w:rsidRDefault="00220046" w:rsidP="00196AD3">
            <w:pPr>
              <w:spacing w:after="0" w:line="240" w:lineRule="auto"/>
              <w:jc w:val="center"/>
              <w:rPr>
                <w:rFonts w:ascii="Myriad Pro" w:eastAsia="Times New Roman" w:hAnsi="Myriad Pro" w:cs="Calibri"/>
                <w:b/>
                <w:bCs/>
                <w:color w:val="000000"/>
                <w:sz w:val="16"/>
                <w:szCs w:val="16"/>
              </w:rPr>
            </w:pPr>
            <w:r w:rsidRPr="00220046">
              <w:rPr>
                <w:rFonts w:ascii="Myriad Pro" w:hAnsi="Myriad Pro" w:cs="Myriad Pro"/>
                <w:b/>
                <w:bCs/>
                <w:color w:val="000000"/>
                <w:sz w:val="16"/>
                <w:szCs w:val="16"/>
                <w:lang w:val="es-MX"/>
              </w:rPr>
              <w:t>Plan Estratégico Nacional de Reducción de Riesgos en el Sector Educativo no existe en la RD.</w:t>
            </w:r>
          </w:p>
        </w:tc>
        <w:tc>
          <w:tcPr>
            <w:tcW w:w="2459" w:type="dxa"/>
            <w:gridSpan w:val="2"/>
            <w:tcBorders>
              <w:top w:val="single" w:sz="8" w:space="0" w:color="auto"/>
              <w:left w:val="nil"/>
              <w:bottom w:val="single" w:sz="8" w:space="0" w:color="auto"/>
              <w:right w:val="single" w:sz="8" w:space="0" w:color="000000"/>
            </w:tcBorders>
            <w:shd w:val="clear" w:color="000000" w:fill="C6D9F1"/>
            <w:vAlign w:val="center"/>
            <w:hideMark/>
          </w:tcPr>
          <w:p w14:paraId="34A0D0EC" w14:textId="64460F37" w:rsidR="00F473AB" w:rsidRPr="00DD7194" w:rsidRDefault="00C82B12" w:rsidP="0044661F">
            <w:pPr>
              <w:spacing w:after="0" w:line="240" w:lineRule="auto"/>
              <w:jc w:val="center"/>
              <w:rPr>
                <w:rFonts w:ascii="Myriad Pro" w:eastAsia="Times New Roman" w:hAnsi="Myriad Pro" w:cs="Calibri"/>
                <w:b/>
                <w:bCs/>
                <w:color w:val="000000"/>
                <w:sz w:val="16"/>
                <w:szCs w:val="16"/>
              </w:rPr>
            </w:pPr>
            <w:r w:rsidRPr="00DD7194">
              <w:rPr>
                <w:rFonts w:cs="Arial"/>
                <w:b/>
                <w:sz w:val="20"/>
                <w:szCs w:val="20"/>
              </w:rPr>
              <w:t xml:space="preserve">1 </w:t>
            </w:r>
            <w:proofErr w:type="gramStart"/>
            <w:r w:rsidRPr="00DD7194">
              <w:rPr>
                <w:rFonts w:cs="Arial"/>
                <w:b/>
                <w:sz w:val="20"/>
                <w:szCs w:val="20"/>
              </w:rPr>
              <w:t>Plan</w:t>
            </w:r>
            <w:proofErr w:type="gramEnd"/>
            <w:r w:rsidRPr="00DD7194">
              <w:rPr>
                <w:rFonts w:cs="Arial"/>
                <w:b/>
                <w:sz w:val="20"/>
                <w:szCs w:val="20"/>
              </w:rPr>
              <w:t xml:space="preserve"> Estratégico Nacional de RR.</w:t>
            </w:r>
          </w:p>
        </w:tc>
      </w:tr>
      <w:tr w:rsidR="00BD2EB3" w:rsidRPr="000D479C" w14:paraId="49C95F21" w14:textId="77777777" w:rsidTr="00DA4EF1">
        <w:trPr>
          <w:trHeight w:val="999"/>
        </w:trPr>
        <w:tc>
          <w:tcPr>
            <w:tcW w:w="1858" w:type="dxa"/>
            <w:tcBorders>
              <w:top w:val="nil"/>
              <w:left w:val="single" w:sz="8" w:space="0" w:color="auto"/>
              <w:bottom w:val="single" w:sz="8" w:space="0" w:color="auto"/>
              <w:right w:val="single" w:sz="8" w:space="0" w:color="auto"/>
            </w:tcBorders>
            <w:shd w:val="clear" w:color="000000" w:fill="D9D9D9"/>
            <w:vAlign w:val="center"/>
            <w:hideMark/>
          </w:tcPr>
          <w:p w14:paraId="5EA16FB6" w14:textId="77777777" w:rsidR="00F473AB" w:rsidRPr="000D479C" w:rsidRDefault="00F473AB" w:rsidP="00867F40">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Actividades Planificadas para el producto (POA)</w:t>
            </w:r>
          </w:p>
        </w:tc>
        <w:tc>
          <w:tcPr>
            <w:tcW w:w="1701" w:type="dxa"/>
            <w:tcBorders>
              <w:top w:val="nil"/>
              <w:left w:val="nil"/>
              <w:bottom w:val="single" w:sz="8" w:space="0" w:color="auto"/>
              <w:right w:val="single" w:sz="8" w:space="0" w:color="auto"/>
            </w:tcBorders>
            <w:shd w:val="clear" w:color="000000" w:fill="D9D9D9"/>
            <w:vAlign w:val="center"/>
            <w:hideMark/>
          </w:tcPr>
          <w:p w14:paraId="72478C21"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PA*</w:t>
            </w:r>
          </w:p>
        </w:tc>
        <w:tc>
          <w:tcPr>
            <w:tcW w:w="1559" w:type="dxa"/>
            <w:tcBorders>
              <w:top w:val="nil"/>
              <w:left w:val="nil"/>
              <w:bottom w:val="single" w:sz="8" w:space="0" w:color="auto"/>
              <w:right w:val="single" w:sz="8" w:space="0" w:color="auto"/>
            </w:tcBorders>
            <w:shd w:val="clear" w:color="000000" w:fill="D9D9D9"/>
            <w:vAlign w:val="center"/>
            <w:hideMark/>
          </w:tcPr>
          <w:p w14:paraId="3DD7C739" w14:textId="77777777" w:rsidR="00E44C8F" w:rsidRPr="000D479C" w:rsidRDefault="00E44C8F" w:rsidP="001969B1">
            <w:pPr>
              <w:rPr>
                <w:rFonts w:ascii="Myriad Pro" w:hAnsi="Myriad Pro"/>
                <w:sz w:val="16"/>
                <w:szCs w:val="16"/>
              </w:rPr>
            </w:pPr>
            <w:r w:rsidRPr="000D479C">
              <w:rPr>
                <w:rFonts w:ascii="Myriad Pro" w:hAnsi="Myriad Pro"/>
                <w:sz w:val="16"/>
                <w:szCs w:val="16"/>
              </w:rPr>
              <w:t xml:space="preserve">          </w:t>
            </w:r>
          </w:p>
          <w:p w14:paraId="1A02ABA7" w14:textId="77777777" w:rsidR="00F473AB" w:rsidRPr="000D479C" w:rsidRDefault="00E44C8F" w:rsidP="001969B1">
            <w:pPr>
              <w:rPr>
                <w:rFonts w:ascii="Myriad Pro" w:hAnsi="Myriad Pro"/>
                <w:sz w:val="16"/>
                <w:szCs w:val="16"/>
              </w:rPr>
            </w:pPr>
            <w:r w:rsidRPr="000D479C">
              <w:rPr>
                <w:rFonts w:ascii="Myriad Pro" w:hAnsi="Myriad Pro"/>
                <w:sz w:val="16"/>
                <w:szCs w:val="16"/>
              </w:rPr>
              <w:t xml:space="preserve">                 </w:t>
            </w:r>
            <w:r w:rsidR="00F473AB" w:rsidRPr="000D479C">
              <w:rPr>
                <w:rFonts w:ascii="Myriad Pro" w:hAnsi="Myriad Pro"/>
                <w:sz w:val="16"/>
                <w:szCs w:val="16"/>
              </w:rPr>
              <w:t>PT*</w:t>
            </w:r>
          </w:p>
        </w:tc>
        <w:tc>
          <w:tcPr>
            <w:tcW w:w="1917" w:type="dxa"/>
            <w:tcBorders>
              <w:top w:val="nil"/>
              <w:left w:val="nil"/>
              <w:bottom w:val="single" w:sz="8" w:space="0" w:color="auto"/>
              <w:right w:val="single" w:sz="8" w:space="0" w:color="auto"/>
            </w:tcBorders>
            <w:shd w:val="clear" w:color="000000" w:fill="D9D9D9"/>
            <w:vAlign w:val="center"/>
            <w:hideMark/>
          </w:tcPr>
          <w:p w14:paraId="737FE641"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ET*</w:t>
            </w:r>
          </w:p>
        </w:tc>
        <w:tc>
          <w:tcPr>
            <w:tcW w:w="1620" w:type="dxa"/>
            <w:tcBorders>
              <w:top w:val="nil"/>
              <w:left w:val="nil"/>
              <w:bottom w:val="single" w:sz="8" w:space="0" w:color="auto"/>
              <w:right w:val="single" w:sz="8" w:space="0" w:color="auto"/>
            </w:tcBorders>
            <w:shd w:val="clear" w:color="000000" w:fill="D9D9D9"/>
            <w:vAlign w:val="center"/>
            <w:hideMark/>
          </w:tcPr>
          <w:p w14:paraId="0CB13B7C"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EA*</w:t>
            </w:r>
          </w:p>
        </w:tc>
        <w:tc>
          <w:tcPr>
            <w:tcW w:w="720" w:type="dxa"/>
            <w:tcBorders>
              <w:top w:val="nil"/>
              <w:left w:val="nil"/>
              <w:bottom w:val="single" w:sz="8" w:space="0" w:color="auto"/>
              <w:right w:val="single" w:sz="8" w:space="0" w:color="auto"/>
            </w:tcBorders>
            <w:shd w:val="clear" w:color="000000" w:fill="D9D9D9"/>
            <w:vAlign w:val="center"/>
            <w:hideMark/>
          </w:tcPr>
          <w:p w14:paraId="0643BEDF"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rPr>
              <w:t>% E*</w:t>
            </w:r>
          </w:p>
        </w:tc>
        <w:tc>
          <w:tcPr>
            <w:tcW w:w="1890" w:type="dxa"/>
            <w:tcBorders>
              <w:top w:val="nil"/>
              <w:left w:val="nil"/>
              <w:bottom w:val="single" w:sz="8" w:space="0" w:color="auto"/>
              <w:right w:val="single" w:sz="8" w:space="0" w:color="auto"/>
            </w:tcBorders>
            <w:shd w:val="clear" w:color="000000" w:fill="D9D9D9"/>
            <w:vAlign w:val="center"/>
            <w:hideMark/>
          </w:tcPr>
          <w:p w14:paraId="6FFE14AD"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Descripción de  actividad realizada, incluyendo nivel de calidad alcanzado</w:t>
            </w:r>
          </w:p>
        </w:tc>
        <w:tc>
          <w:tcPr>
            <w:tcW w:w="1080" w:type="dxa"/>
            <w:tcBorders>
              <w:top w:val="nil"/>
              <w:left w:val="nil"/>
              <w:bottom w:val="single" w:sz="8" w:space="0" w:color="auto"/>
              <w:right w:val="single" w:sz="8" w:space="0" w:color="auto"/>
            </w:tcBorders>
            <w:shd w:val="clear" w:color="000000" w:fill="D9D9D9"/>
            <w:vAlign w:val="center"/>
            <w:hideMark/>
          </w:tcPr>
          <w:p w14:paraId="016C1C60"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En caso que no se realizara, explique por qué y cuándo se realizará</w:t>
            </w:r>
          </w:p>
        </w:tc>
        <w:tc>
          <w:tcPr>
            <w:tcW w:w="1379" w:type="dxa"/>
            <w:tcBorders>
              <w:top w:val="nil"/>
              <w:left w:val="nil"/>
              <w:bottom w:val="single" w:sz="8" w:space="0" w:color="auto"/>
              <w:right w:val="single" w:sz="8" w:space="0" w:color="auto"/>
            </w:tcBorders>
            <w:shd w:val="clear" w:color="000000" w:fill="D9D9D9"/>
            <w:vAlign w:val="center"/>
            <w:hideMark/>
          </w:tcPr>
          <w:p w14:paraId="2B89352A" w14:textId="77777777" w:rsidR="00F473AB" w:rsidRPr="000D479C" w:rsidRDefault="00F473AB" w:rsidP="00196AD3">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Observaciones y Comentarios</w:t>
            </w:r>
          </w:p>
        </w:tc>
      </w:tr>
      <w:tr w:rsidR="00CF104E" w:rsidRPr="000D479C" w14:paraId="3BBECE1B" w14:textId="77777777" w:rsidTr="003375E4">
        <w:trPr>
          <w:trHeight w:val="610"/>
        </w:trPr>
        <w:tc>
          <w:tcPr>
            <w:tcW w:w="1858" w:type="dxa"/>
            <w:tcBorders>
              <w:top w:val="nil"/>
              <w:left w:val="single" w:sz="8" w:space="0" w:color="auto"/>
              <w:bottom w:val="single" w:sz="4" w:space="0" w:color="auto"/>
              <w:right w:val="single" w:sz="8" w:space="0" w:color="auto"/>
            </w:tcBorders>
            <w:shd w:val="clear" w:color="000000" w:fill="FFFFFF"/>
            <w:hideMark/>
          </w:tcPr>
          <w:p w14:paraId="4D535648" w14:textId="6500B008" w:rsidR="00CF104E" w:rsidRPr="00B70155" w:rsidRDefault="00CF104E" w:rsidP="00B70155">
            <w:pPr>
              <w:spacing w:after="0" w:line="240" w:lineRule="auto"/>
              <w:rPr>
                <w:rFonts w:ascii="Myriad Pro" w:hAnsi="Myriad Pro" w:cs="Calibri"/>
                <w:color w:val="000000"/>
                <w:sz w:val="16"/>
                <w:szCs w:val="16"/>
              </w:rPr>
            </w:pPr>
            <w:r w:rsidRPr="00B70155">
              <w:rPr>
                <w:rFonts w:cs="Arial"/>
                <w:sz w:val="20"/>
                <w:szCs w:val="20"/>
              </w:rPr>
              <w:t xml:space="preserve">Asistencia técnica </w:t>
            </w:r>
          </w:p>
        </w:tc>
        <w:tc>
          <w:tcPr>
            <w:tcW w:w="1701" w:type="dxa"/>
            <w:tcBorders>
              <w:top w:val="nil"/>
              <w:left w:val="nil"/>
              <w:bottom w:val="single" w:sz="4" w:space="0" w:color="auto"/>
              <w:right w:val="single" w:sz="8" w:space="0" w:color="auto"/>
            </w:tcBorders>
            <w:shd w:val="clear" w:color="000000" w:fill="FFFFFF"/>
            <w:vAlign w:val="center"/>
          </w:tcPr>
          <w:p w14:paraId="166BC6DD" w14:textId="2C88DEFC" w:rsidR="00CF104E" w:rsidRPr="00121E2D" w:rsidRDefault="00125FC3" w:rsidP="009C7C43">
            <w:pPr>
              <w:spacing w:after="0" w:line="240" w:lineRule="auto"/>
              <w:rPr>
                <w:rFonts w:ascii="Myriad Pro" w:hAnsi="Myriad Pro"/>
                <w:sz w:val="16"/>
                <w:szCs w:val="16"/>
              </w:rPr>
            </w:pPr>
            <w:r>
              <w:rPr>
                <w:rFonts w:ascii="Myriad Pro" w:hAnsi="Myriad Pro"/>
                <w:sz w:val="16"/>
                <w:szCs w:val="16"/>
              </w:rPr>
              <w:t>Proceso administrativo para la contratación</w:t>
            </w:r>
            <w:r w:rsidR="009C7C43">
              <w:rPr>
                <w:rFonts w:ascii="Myriad Pro" w:hAnsi="Myriad Pro"/>
                <w:sz w:val="16"/>
                <w:szCs w:val="16"/>
              </w:rPr>
              <w:t xml:space="preserve"> de Asistencia Técnica</w:t>
            </w:r>
          </w:p>
        </w:tc>
        <w:tc>
          <w:tcPr>
            <w:tcW w:w="1559" w:type="dxa"/>
            <w:tcBorders>
              <w:top w:val="nil"/>
              <w:left w:val="nil"/>
              <w:bottom w:val="single" w:sz="4" w:space="0" w:color="auto"/>
              <w:right w:val="single" w:sz="8" w:space="0" w:color="auto"/>
            </w:tcBorders>
            <w:shd w:val="clear" w:color="000000" w:fill="FFFFFF"/>
            <w:vAlign w:val="center"/>
          </w:tcPr>
          <w:p w14:paraId="3FB8D318" w14:textId="64D44BAE" w:rsidR="00CF104E" w:rsidRPr="000D479C" w:rsidRDefault="00CF104E" w:rsidP="00CF104E">
            <w:pPr>
              <w:rPr>
                <w:rFonts w:ascii="Myriad Pro" w:hAnsi="Myriad Pro"/>
                <w:sz w:val="16"/>
                <w:szCs w:val="16"/>
              </w:rPr>
            </w:pPr>
          </w:p>
        </w:tc>
        <w:tc>
          <w:tcPr>
            <w:tcW w:w="1917" w:type="dxa"/>
            <w:tcBorders>
              <w:top w:val="nil"/>
              <w:left w:val="nil"/>
              <w:bottom w:val="single" w:sz="4" w:space="0" w:color="auto"/>
              <w:right w:val="single" w:sz="8" w:space="0" w:color="auto"/>
            </w:tcBorders>
            <w:shd w:val="clear" w:color="000000" w:fill="FFFFFF"/>
            <w:vAlign w:val="center"/>
          </w:tcPr>
          <w:p w14:paraId="30870C26" w14:textId="794EF32F" w:rsidR="00CF104E" w:rsidRPr="0045243F" w:rsidRDefault="00CF104E" w:rsidP="00CF104E">
            <w:pPr>
              <w:spacing w:after="0" w:line="240" w:lineRule="auto"/>
              <w:jc w:val="both"/>
              <w:rPr>
                <w:rFonts w:ascii="Myriad Pro" w:eastAsia="Times New Roman" w:hAnsi="Myriad Pro" w:cs="Calibri"/>
                <w:b/>
                <w:bCs/>
                <w:color w:val="000000"/>
                <w:sz w:val="16"/>
                <w:szCs w:val="16"/>
              </w:rPr>
            </w:pPr>
          </w:p>
        </w:tc>
        <w:tc>
          <w:tcPr>
            <w:tcW w:w="1620" w:type="dxa"/>
            <w:tcBorders>
              <w:top w:val="nil"/>
              <w:left w:val="nil"/>
              <w:bottom w:val="single" w:sz="4" w:space="0" w:color="auto"/>
              <w:right w:val="single" w:sz="8" w:space="0" w:color="auto"/>
            </w:tcBorders>
            <w:shd w:val="clear" w:color="000000" w:fill="FFFFFF"/>
            <w:vAlign w:val="center"/>
          </w:tcPr>
          <w:p w14:paraId="47E9CBC5" w14:textId="0928461E" w:rsidR="00CF104E" w:rsidRPr="00121E2D" w:rsidRDefault="009C7C43" w:rsidP="00CF104E">
            <w:pPr>
              <w:spacing w:after="0" w:line="240" w:lineRule="auto"/>
              <w:jc w:val="both"/>
              <w:rPr>
                <w:rFonts w:ascii="Myriad Pro" w:hAnsi="Myriad Pro"/>
                <w:sz w:val="16"/>
                <w:szCs w:val="16"/>
              </w:rPr>
            </w:pPr>
            <w:r>
              <w:rPr>
                <w:rFonts w:ascii="Myriad Pro" w:hAnsi="Myriad Pro"/>
                <w:sz w:val="16"/>
                <w:szCs w:val="16"/>
              </w:rPr>
              <w:t>Consultorías internacionales contratadas</w:t>
            </w:r>
          </w:p>
        </w:tc>
        <w:tc>
          <w:tcPr>
            <w:tcW w:w="720" w:type="dxa"/>
            <w:tcBorders>
              <w:top w:val="nil"/>
              <w:left w:val="nil"/>
              <w:bottom w:val="single" w:sz="4" w:space="0" w:color="auto"/>
              <w:right w:val="single" w:sz="8" w:space="0" w:color="auto"/>
            </w:tcBorders>
            <w:shd w:val="clear" w:color="000000" w:fill="FFFFFF"/>
            <w:vAlign w:val="center"/>
          </w:tcPr>
          <w:p w14:paraId="6F3B26B8" w14:textId="3D320C84" w:rsidR="00CF104E" w:rsidRPr="004E1A36" w:rsidRDefault="009C7C43" w:rsidP="004E1A36">
            <w:pPr>
              <w:spacing w:after="0" w:line="240" w:lineRule="auto"/>
              <w:jc w:val="center"/>
              <w:rPr>
                <w:rFonts w:ascii="Myriad Pro" w:eastAsia="Times New Roman" w:hAnsi="Myriad Pro" w:cs="Calibri"/>
                <w:b/>
                <w:bCs/>
                <w:color w:val="000000"/>
                <w:sz w:val="16"/>
                <w:szCs w:val="16"/>
              </w:rPr>
            </w:pPr>
            <w:r w:rsidRPr="004E1A36">
              <w:rPr>
                <w:rFonts w:ascii="Myriad Pro" w:eastAsia="Times New Roman" w:hAnsi="Myriad Pro" w:cs="Calibri"/>
                <w:b/>
                <w:bCs/>
                <w:color w:val="000000"/>
                <w:sz w:val="16"/>
                <w:szCs w:val="16"/>
              </w:rPr>
              <w:t>100%</w:t>
            </w:r>
          </w:p>
        </w:tc>
        <w:tc>
          <w:tcPr>
            <w:tcW w:w="1890" w:type="dxa"/>
            <w:tcBorders>
              <w:top w:val="nil"/>
              <w:left w:val="nil"/>
              <w:bottom w:val="single" w:sz="4" w:space="0" w:color="auto"/>
              <w:right w:val="single" w:sz="8" w:space="0" w:color="auto"/>
            </w:tcBorders>
            <w:shd w:val="clear" w:color="000000" w:fill="FFFFFF"/>
            <w:vAlign w:val="center"/>
          </w:tcPr>
          <w:p w14:paraId="58D21E78" w14:textId="2AFFCD75" w:rsidR="00CF104E" w:rsidRPr="00DD7194" w:rsidRDefault="00DD7194" w:rsidP="00DD7194">
            <w:pPr>
              <w:spacing w:after="0" w:line="240" w:lineRule="auto"/>
              <w:rPr>
                <w:rFonts w:ascii="Myriad Pro" w:eastAsia="Times New Roman" w:hAnsi="Myriad Pro" w:cs="Calibri"/>
                <w:bCs/>
                <w:color w:val="000000"/>
                <w:sz w:val="16"/>
                <w:szCs w:val="16"/>
              </w:rPr>
            </w:pPr>
            <w:r w:rsidRPr="00DD7194">
              <w:rPr>
                <w:rFonts w:ascii="Myriad Pro" w:eastAsia="Times New Roman" w:hAnsi="Myriad Pro" w:cs="Calibri"/>
                <w:bCs/>
                <w:color w:val="000000"/>
                <w:sz w:val="16"/>
                <w:szCs w:val="16"/>
              </w:rPr>
              <w:t>Se dio inicio a ambas consultorías</w:t>
            </w:r>
          </w:p>
        </w:tc>
        <w:tc>
          <w:tcPr>
            <w:tcW w:w="1080" w:type="dxa"/>
            <w:tcBorders>
              <w:top w:val="nil"/>
              <w:left w:val="nil"/>
              <w:bottom w:val="single" w:sz="4" w:space="0" w:color="auto"/>
              <w:right w:val="single" w:sz="8" w:space="0" w:color="auto"/>
            </w:tcBorders>
            <w:shd w:val="clear" w:color="000000" w:fill="FFFFFF"/>
            <w:vAlign w:val="center"/>
          </w:tcPr>
          <w:p w14:paraId="0FE7BA03" w14:textId="77777777" w:rsidR="00CF104E" w:rsidRPr="000D479C" w:rsidRDefault="00CF104E" w:rsidP="00CF104E">
            <w:pPr>
              <w:spacing w:after="0" w:line="240" w:lineRule="auto"/>
              <w:rPr>
                <w:rFonts w:ascii="Myriad Pro" w:eastAsia="Times New Roman" w:hAnsi="Myriad Pro" w:cs="Calibri"/>
                <w:b/>
                <w:bCs/>
                <w:color w:val="000000"/>
                <w:sz w:val="16"/>
                <w:szCs w:val="16"/>
              </w:rPr>
            </w:pPr>
          </w:p>
        </w:tc>
        <w:tc>
          <w:tcPr>
            <w:tcW w:w="1379" w:type="dxa"/>
            <w:tcBorders>
              <w:top w:val="nil"/>
              <w:left w:val="nil"/>
              <w:bottom w:val="single" w:sz="4" w:space="0" w:color="auto"/>
              <w:right w:val="single" w:sz="8" w:space="0" w:color="auto"/>
            </w:tcBorders>
            <w:shd w:val="clear" w:color="000000" w:fill="FFFFFF"/>
            <w:vAlign w:val="center"/>
          </w:tcPr>
          <w:p w14:paraId="47D7C574" w14:textId="7C9437CA" w:rsidR="00CF104E" w:rsidRPr="000D479C" w:rsidRDefault="00CF104E" w:rsidP="00CF104E">
            <w:pPr>
              <w:spacing w:after="0" w:line="240" w:lineRule="auto"/>
              <w:jc w:val="both"/>
              <w:rPr>
                <w:rFonts w:ascii="Myriad Pro" w:eastAsia="Times New Roman" w:hAnsi="Myriad Pro" w:cs="Calibri"/>
                <w:b/>
                <w:bCs/>
                <w:color w:val="000000"/>
                <w:sz w:val="16"/>
                <w:szCs w:val="16"/>
                <w:lang w:val="es-MX"/>
              </w:rPr>
            </w:pPr>
          </w:p>
        </w:tc>
      </w:tr>
      <w:tr w:rsidR="00CF104E" w:rsidRPr="000D479C" w14:paraId="794E5BB0" w14:textId="77777777" w:rsidTr="00802D12">
        <w:trPr>
          <w:trHeight w:val="890"/>
        </w:trPr>
        <w:tc>
          <w:tcPr>
            <w:tcW w:w="1858" w:type="dxa"/>
            <w:tcBorders>
              <w:top w:val="single" w:sz="4" w:space="0" w:color="auto"/>
              <w:left w:val="single" w:sz="4" w:space="0" w:color="auto"/>
              <w:bottom w:val="single" w:sz="4" w:space="0" w:color="auto"/>
              <w:right w:val="single" w:sz="4" w:space="0" w:color="auto"/>
            </w:tcBorders>
            <w:shd w:val="clear" w:color="000000" w:fill="FFFFFF"/>
            <w:hideMark/>
          </w:tcPr>
          <w:p w14:paraId="21F5A8EB" w14:textId="28EFAA3C" w:rsidR="00CF104E" w:rsidRPr="000D479C" w:rsidRDefault="00CF104E" w:rsidP="00B70155">
            <w:pPr>
              <w:spacing w:after="0" w:line="240" w:lineRule="auto"/>
              <w:rPr>
                <w:rFonts w:ascii="Myriad Pro" w:eastAsia="Times New Roman" w:hAnsi="Myriad Pro" w:cs="Calibri"/>
                <w:color w:val="000000"/>
                <w:sz w:val="16"/>
                <w:szCs w:val="16"/>
              </w:rPr>
            </w:pPr>
            <w:r w:rsidRPr="009F510A">
              <w:rPr>
                <w:rFonts w:cs="Arial"/>
                <w:sz w:val="20"/>
                <w:szCs w:val="20"/>
              </w:rPr>
              <w:t>Proceso de consulta y validación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85E014E" w14:textId="6FF3BC5E" w:rsidR="00CF104E" w:rsidRPr="000D479C" w:rsidRDefault="009C7C43" w:rsidP="009C7C43">
            <w:pPr>
              <w:spacing w:after="0" w:line="240" w:lineRule="auto"/>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 xml:space="preserve">Realización del diagnóstico indicativo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965078A" w14:textId="25AD36F2" w:rsidR="00CF104E" w:rsidRPr="000D479C" w:rsidRDefault="00CF104E" w:rsidP="00CF104E">
            <w:pPr>
              <w:jc w:val="both"/>
              <w:rPr>
                <w:rFonts w:ascii="Myriad Pro" w:hAnsi="Myriad Pro"/>
                <w:sz w:val="16"/>
                <w:szCs w:val="16"/>
              </w:rPr>
            </w:pP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tcPr>
          <w:p w14:paraId="33DF4327" w14:textId="4988F1B3" w:rsidR="00CF104E" w:rsidRPr="000D479C" w:rsidRDefault="00CF104E" w:rsidP="00CF104E">
            <w:pPr>
              <w:spacing w:after="0" w:line="240" w:lineRule="auto"/>
              <w:jc w:val="both"/>
              <w:rPr>
                <w:rFonts w:ascii="Myriad Pro" w:eastAsia="Times New Roman" w:hAnsi="Myriad Pro" w:cs="Calibri"/>
                <w:bCs/>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171FF920" w14:textId="32718A96" w:rsidR="00CF104E" w:rsidRPr="000D479C" w:rsidRDefault="009C7C43" w:rsidP="00DD7194">
            <w:pPr>
              <w:spacing w:after="0" w:line="240" w:lineRule="auto"/>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 xml:space="preserve">Entregado el borrador del </w:t>
            </w:r>
            <w:r w:rsidR="00DD7194">
              <w:rPr>
                <w:rFonts w:ascii="Myriad Pro" w:eastAsia="Times New Roman" w:hAnsi="Myriad Pro" w:cs="Calibri"/>
                <w:bCs/>
                <w:color w:val="000000"/>
                <w:sz w:val="16"/>
                <w:szCs w:val="16"/>
              </w:rPr>
              <w:t>informe del diagnóstico</w:t>
            </w:r>
            <w:r>
              <w:rPr>
                <w:rFonts w:ascii="Myriad Pro" w:eastAsia="Times New Roman" w:hAnsi="Myriad Pro" w:cs="Calibri"/>
                <w:bCs/>
                <w:color w:val="000000"/>
                <w:sz w:val="16"/>
                <w:szCs w:val="16"/>
              </w:rPr>
              <w:t xml:space="preserve"> indicativo</w:t>
            </w:r>
            <w:r w:rsidR="00DD7194">
              <w:rPr>
                <w:rFonts w:ascii="Myriad Pro" w:eastAsia="Times New Roman" w:hAnsi="Myriad Pro" w:cs="Calibri"/>
                <w:bCs/>
                <w:color w:val="000000"/>
                <w:sz w:val="16"/>
                <w:szCs w:val="16"/>
              </w:rPr>
              <w:t xml:space="preserve"> para ser validado con los actores</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40A4FED1" w14:textId="4E430924" w:rsidR="00CF104E" w:rsidRPr="004E1A36" w:rsidRDefault="008D3748" w:rsidP="004E1A36">
            <w:pPr>
              <w:spacing w:after="0" w:line="240" w:lineRule="auto"/>
              <w:jc w:val="center"/>
              <w:rPr>
                <w:rFonts w:ascii="Myriad Pro" w:eastAsia="Times New Roman" w:hAnsi="Myriad Pro" w:cs="Calibri"/>
                <w:b/>
                <w:bCs/>
                <w:color w:val="000000"/>
                <w:sz w:val="16"/>
                <w:szCs w:val="16"/>
              </w:rPr>
            </w:pPr>
            <w:r w:rsidRPr="004E1A36">
              <w:rPr>
                <w:rFonts w:ascii="Myriad Pro" w:eastAsia="Times New Roman" w:hAnsi="Myriad Pro" w:cs="Calibri"/>
                <w:b/>
                <w:bCs/>
                <w:color w:val="000000"/>
                <w:sz w:val="16"/>
                <w:szCs w:val="16"/>
              </w:rPr>
              <w:t>100%</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14D068A0" w14:textId="1BCE19CB" w:rsidR="00CF104E" w:rsidRPr="000D479C" w:rsidRDefault="00CF104E" w:rsidP="00CF104E">
            <w:pPr>
              <w:spacing w:after="0" w:line="240" w:lineRule="auto"/>
              <w:jc w:val="both"/>
              <w:rPr>
                <w:rFonts w:ascii="Myriad Pro" w:eastAsia="Times New Roman" w:hAnsi="Myriad Pro" w:cs="Calibri"/>
                <w:b/>
                <w:bCs/>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A4A8DA8" w14:textId="54F02527" w:rsidR="00CF104E" w:rsidRPr="000D479C" w:rsidRDefault="00CF104E" w:rsidP="00CF104E">
            <w:pPr>
              <w:spacing w:after="0" w:line="240" w:lineRule="auto"/>
              <w:jc w:val="center"/>
              <w:rPr>
                <w:rFonts w:ascii="Myriad Pro" w:eastAsia="Times New Roman" w:hAnsi="Myriad Pro" w:cs="Calibri"/>
                <w:b/>
                <w:bCs/>
                <w:color w:val="000000"/>
                <w:sz w:val="16"/>
                <w:szCs w:val="16"/>
              </w:rPr>
            </w:pP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39291D1B" w14:textId="538FF67E" w:rsidR="00CF104E" w:rsidRPr="000D479C" w:rsidRDefault="00CF104E" w:rsidP="00CF104E">
            <w:pPr>
              <w:spacing w:after="0" w:line="240" w:lineRule="auto"/>
              <w:jc w:val="both"/>
              <w:rPr>
                <w:rFonts w:ascii="Myriad Pro" w:eastAsia="Times New Roman" w:hAnsi="Myriad Pro" w:cs="Calibri"/>
                <w:b/>
                <w:bCs/>
                <w:color w:val="000000"/>
                <w:sz w:val="16"/>
                <w:szCs w:val="16"/>
              </w:rPr>
            </w:pPr>
          </w:p>
        </w:tc>
      </w:tr>
      <w:tr w:rsidR="00CF104E" w:rsidRPr="000D479C" w14:paraId="6621F4DD" w14:textId="77777777" w:rsidTr="00B175FF">
        <w:trPr>
          <w:trHeight w:val="908"/>
        </w:trPr>
        <w:tc>
          <w:tcPr>
            <w:tcW w:w="1858" w:type="dxa"/>
            <w:tcBorders>
              <w:top w:val="single" w:sz="4" w:space="0" w:color="auto"/>
              <w:left w:val="single" w:sz="4" w:space="0" w:color="auto"/>
              <w:bottom w:val="single" w:sz="4" w:space="0" w:color="auto"/>
              <w:right w:val="single" w:sz="4" w:space="0" w:color="auto"/>
            </w:tcBorders>
            <w:shd w:val="clear" w:color="000000" w:fill="FFFFFF"/>
          </w:tcPr>
          <w:p w14:paraId="4E2068B2" w14:textId="195C8305" w:rsidR="00CF104E" w:rsidRPr="000D479C" w:rsidRDefault="00CF104E" w:rsidP="00B70155">
            <w:pPr>
              <w:spacing w:after="0" w:line="240" w:lineRule="auto"/>
              <w:rPr>
                <w:rFonts w:ascii="Myriad Pro" w:eastAsia="Times New Roman" w:hAnsi="Myriad Pro" w:cs="Calibri"/>
                <w:color w:val="000000"/>
                <w:sz w:val="16"/>
                <w:szCs w:val="16"/>
              </w:rPr>
            </w:pPr>
            <w:r w:rsidRPr="009F510A">
              <w:rPr>
                <w:rFonts w:cs="Arial"/>
                <w:sz w:val="20"/>
                <w:szCs w:val="20"/>
              </w:rPr>
              <w:t xml:space="preserve">Reuniones de coordinación interinstitucional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C5D54F2" w14:textId="36B9A2A4" w:rsidR="00CF104E" w:rsidRPr="007A330D" w:rsidRDefault="008D3748" w:rsidP="008D3748">
            <w:pPr>
              <w:rPr>
                <w:rFonts w:ascii="Myriad Pro" w:hAnsi="Myriad Pro"/>
                <w:sz w:val="16"/>
                <w:szCs w:val="16"/>
              </w:rPr>
            </w:pPr>
            <w:r>
              <w:rPr>
                <w:rFonts w:ascii="Myriad Pro" w:hAnsi="Myriad Pro"/>
                <w:sz w:val="16"/>
                <w:szCs w:val="16"/>
              </w:rPr>
              <w:t xml:space="preserve">El Diagnóstico indicativo y el Plan serán realizados de manera participativa y serán validadas sus versiones finales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390B16A" w14:textId="4FB225EC" w:rsidR="00CF104E" w:rsidRPr="000D479C" w:rsidRDefault="00CF104E" w:rsidP="00CF104E">
            <w:pPr>
              <w:jc w:val="both"/>
              <w:rPr>
                <w:rFonts w:ascii="Myriad Pro" w:hAnsi="Myriad Pro"/>
                <w:sz w:val="16"/>
                <w:szCs w:val="16"/>
              </w:rPr>
            </w:pP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tcPr>
          <w:p w14:paraId="5EB61020" w14:textId="71E0949C" w:rsidR="00CF104E" w:rsidRPr="00182E6D" w:rsidRDefault="00CF104E" w:rsidP="00CF104E">
            <w:pPr>
              <w:rPr>
                <w:rFonts w:ascii="Myriad Pro" w:hAnsi="Myriad Pro"/>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48042E2B" w14:textId="2D09378D" w:rsidR="00CF104E" w:rsidRPr="004E1A36" w:rsidRDefault="004E1A36" w:rsidP="004E1A36">
            <w:pPr>
              <w:spacing w:after="0" w:line="240" w:lineRule="auto"/>
              <w:rPr>
                <w:rFonts w:ascii="Myriad Pro" w:eastAsia="Times New Roman" w:hAnsi="Myriad Pro" w:cs="Calibri"/>
                <w:bCs/>
                <w:color w:val="000000"/>
                <w:sz w:val="16"/>
                <w:szCs w:val="16"/>
                <w:lang w:val="es-MX"/>
              </w:rPr>
            </w:pPr>
            <w:r w:rsidRPr="004E1A36">
              <w:rPr>
                <w:rFonts w:ascii="Myriad Pro" w:eastAsia="Times New Roman" w:hAnsi="Myriad Pro" w:cs="Calibri"/>
                <w:bCs/>
                <w:color w:val="000000"/>
                <w:sz w:val="16"/>
                <w:szCs w:val="16"/>
                <w:lang w:val="es-MX"/>
              </w:rPr>
              <w:t>En las diferentes consultas participaron más de 30 instituciones tanto del MINER</w:t>
            </w:r>
            <w:r>
              <w:rPr>
                <w:rFonts w:ascii="Myriad Pro" w:eastAsia="Times New Roman" w:hAnsi="Myriad Pro" w:cs="Calibri"/>
                <w:bCs/>
                <w:color w:val="000000"/>
                <w:sz w:val="16"/>
                <w:szCs w:val="16"/>
                <w:lang w:val="es-MX"/>
              </w:rPr>
              <w:t>D como del SNPMR</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636BF28C" w14:textId="7CC29752" w:rsidR="00CF104E" w:rsidRPr="004E1A36" w:rsidRDefault="008D3748" w:rsidP="004E1A36">
            <w:pPr>
              <w:spacing w:after="0" w:line="240" w:lineRule="auto"/>
              <w:jc w:val="center"/>
              <w:rPr>
                <w:rFonts w:ascii="Myriad Pro" w:eastAsia="Times New Roman" w:hAnsi="Myriad Pro" w:cs="Calibri"/>
                <w:b/>
                <w:bCs/>
                <w:color w:val="000000"/>
                <w:sz w:val="16"/>
                <w:szCs w:val="16"/>
                <w:lang w:val="es-MX"/>
              </w:rPr>
            </w:pPr>
            <w:r w:rsidRPr="004E1A36">
              <w:rPr>
                <w:rFonts w:ascii="Myriad Pro" w:eastAsia="Times New Roman" w:hAnsi="Myriad Pro" w:cs="Calibri"/>
                <w:b/>
                <w:bCs/>
                <w:color w:val="000000"/>
                <w:sz w:val="16"/>
                <w:szCs w:val="16"/>
              </w:rPr>
              <w:t>100%</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4F038048" w14:textId="77EE6D35" w:rsidR="00CF104E" w:rsidRPr="00D27BB5" w:rsidRDefault="004E1A36" w:rsidP="004E1A36">
            <w:pPr>
              <w:spacing w:after="0" w:line="240" w:lineRule="auto"/>
              <w:rPr>
                <w:rFonts w:ascii="Myriad Pro" w:eastAsia="Times New Roman" w:hAnsi="Myriad Pro" w:cs="Calibri"/>
                <w:b/>
                <w:bCs/>
                <w:color w:val="000000"/>
                <w:sz w:val="16"/>
                <w:szCs w:val="16"/>
              </w:rPr>
            </w:pPr>
            <w:r>
              <w:rPr>
                <w:rFonts w:ascii="Myriad Pro" w:eastAsia="Times New Roman" w:hAnsi="Myriad Pro" w:cs="Calibri"/>
                <w:bCs/>
                <w:color w:val="000000"/>
                <w:sz w:val="16"/>
                <w:szCs w:val="16"/>
                <w:lang w:val="es-MX"/>
              </w:rPr>
              <w:t>Los talleres realizados para las consultas sirvieron de sensibilización de la importancia de emprender acciones para la reducción de riesgos</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45D1A8E" w14:textId="77777777" w:rsidR="00CF104E" w:rsidRPr="000D479C" w:rsidRDefault="00CF104E" w:rsidP="00CF104E">
            <w:pPr>
              <w:spacing w:after="0" w:line="240" w:lineRule="auto"/>
              <w:jc w:val="center"/>
              <w:rPr>
                <w:rFonts w:ascii="Myriad Pro" w:eastAsia="Times New Roman" w:hAnsi="Myriad Pro" w:cs="Calibri"/>
                <w:b/>
                <w:bCs/>
                <w:color w:val="000000"/>
                <w:sz w:val="16"/>
                <w:szCs w:val="16"/>
                <w:lang w:val="es-MX"/>
              </w:rPr>
            </w:pP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12D08F9B" w14:textId="77777777" w:rsidR="00CF104E" w:rsidRPr="000D479C" w:rsidRDefault="00CF104E" w:rsidP="00CF104E">
            <w:pPr>
              <w:spacing w:after="0" w:line="240" w:lineRule="auto"/>
              <w:jc w:val="center"/>
              <w:rPr>
                <w:rFonts w:ascii="Myriad Pro" w:eastAsia="Times New Roman" w:hAnsi="Myriad Pro" w:cs="Calibri"/>
                <w:b/>
                <w:bCs/>
                <w:color w:val="000000"/>
                <w:sz w:val="16"/>
                <w:szCs w:val="16"/>
                <w:lang w:val="es-MX"/>
              </w:rPr>
            </w:pPr>
          </w:p>
        </w:tc>
      </w:tr>
      <w:tr w:rsidR="00CF104E" w:rsidRPr="000D479C" w14:paraId="6C75C505" w14:textId="77777777" w:rsidTr="00802D12">
        <w:trPr>
          <w:trHeight w:val="872"/>
        </w:trPr>
        <w:tc>
          <w:tcPr>
            <w:tcW w:w="1858" w:type="dxa"/>
            <w:tcBorders>
              <w:top w:val="single" w:sz="4" w:space="0" w:color="auto"/>
              <w:left w:val="single" w:sz="4" w:space="0" w:color="auto"/>
              <w:bottom w:val="single" w:sz="4" w:space="0" w:color="auto"/>
              <w:right w:val="single" w:sz="4" w:space="0" w:color="auto"/>
            </w:tcBorders>
            <w:shd w:val="clear" w:color="000000" w:fill="FFFFFF"/>
          </w:tcPr>
          <w:p w14:paraId="3FBBAE08" w14:textId="6499EC0F" w:rsidR="00CF104E" w:rsidRPr="000D479C" w:rsidRDefault="00CF104E" w:rsidP="00B70155">
            <w:pPr>
              <w:spacing w:after="0" w:line="240" w:lineRule="auto"/>
              <w:rPr>
                <w:rFonts w:ascii="Myriad Pro" w:eastAsia="Times New Roman" w:hAnsi="Myriad Pro" w:cs="Calibri"/>
                <w:color w:val="000000"/>
                <w:sz w:val="16"/>
                <w:szCs w:val="16"/>
              </w:rPr>
            </w:pPr>
            <w:r w:rsidRPr="009F510A">
              <w:rPr>
                <w:rFonts w:cs="Arial"/>
                <w:sz w:val="20"/>
                <w:szCs w:val="20"/>
              </w:rPr>
              <w:t>Es</w:t>
            </w:r>
            <w:r w:rsidRPr="009F510A">
              <w:rPr>
                <w:rFonts w:cs="Arial"/>
                <w:bCs/>
                <w:color w:val="000000"/>
                <w:sz w:val="20"/>
                <w:szCs w:val="20"/>
              </w:rPr>
              <w:t xml:space="preserve">trategia de comunicación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96F28AF" w14:textId="48BEA8C6" w:rsidR="00CF104E" w:rsidRPr="009C7C43" w:rsidRDefault="009C7C43" w:rsidP="009C7C43">
            <w:pPr>
              <w:spacing w:after="0" w:line="240" w:lineRule="auto"/>
              <w:rPr>
                <w:rFonts w:ascii="Myriad Pro" w:eastAsia="Times New Roman" w:hAnsi="Myriad Pro" w:cs="Calibri"/>
                <w:bCs/>
                <w:color w:val="000000"/>
                <w:sz w:val="16"/>
                <w:szCs w:val="16"/>
                <w:lang w:val="es-MX"/>
              </w:rPr>
            </w:pPr>
            <w:r w:rsidRPr="009C7C43">
              <w:rPr>
                <w:rFonts w:ascii="Myriad Pro" w:eastAsia="Times New Roman" w:hAnsi="Myriad Pro" w:cs="Calibri"/>
                <w:bCs/>
                <w:color w:val="000000"/>
                <w:sz w:val="16"/>
                <w:szCs w:val="16"/>
                <w:lang w:val="es-MX"/>
              </w:rPr>
              <w:t>Defini</w:t>
            </w:r>
            <w:r>
              <w:rPr>
                <w:rFonts w:ascii="Myriad Pro" w:eastAsia="Times New Roman" w:hAnsi="Myriad Pro" w:cs="Calibri"/>
                <w:bCs/>
                <w:color w:val="000000"/>
                <w:sz w:val="16"/>
                <w:szCs w:val="16"/>
                <w:lang w:val="es-MX"/>
              </w:rPr>
              <w:t>r</w:t>
            </w:r>
            <w:r w:rsidRPr="009C7C43">
              <w:rPr>
                <w:rFonts w:ascii="Myriad Pro" w:eastAsia="Times New Roman" w:hAnsi="Myriad Pro" w:cs="Calibri"/>
                <w:bCs/>
                <w:color w:val="000000"/>
                <w:sz w:val="16"/>
                <w:szCs w:val="16"/>
                <w:lang w:val="es-MX"/>
              </w:rPr>
              <w:t xml:space="preserve"> como uno de los productos de las consultorías internacionales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878B616" w14:textId="08DE40EA" w:rsidR="00CF104E" w:rsidRPr="000D479C" w:rsidRDefault="00CF104E" w:rsidP="00CF104E">
            <w:pPr>
              <w:jc w:val="both"/>
              <w:rPr>
                <w:rFonts w:ascii="Myriad Pro" w:hAnsi="Myriad Pro"/>
                <w:sz w:val="16"/>
                <w:szCs w:val="16"/>
              </w:rPr>
            </w:pP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tcPr>
          <w:p w14:paraId="79EE5523" w14:textId="53589879" w:rsidR="00CF104E" w:rsidRPr="000D479C" w:rsidRDefault="00CF104E" w:rsidP="00CF104E">
            <w:pPr>
              <w:spacing w:after="0" w:line="240" w:lineRule="auto"/>
              <w:jc w:val="both"/>
              <w:rPr>
                <w:rFonts w:ascii="Myriad Pro" w:eastAsia="Times New Roman" w:hAnsi="Myriad Pro" w:cs="Calibri"/>
                <w:bCs/>
                <w:color w:val="000000"/>
                <w:sz w:val="16"/>
                <w:szCs w:val="16"/>
                <w:lang w:val="es-MX"/>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40709CEE" w14:textId="6B58AA21" w:rsidR="00CF104E" w:rsidRPr="000D479C" w:rsidRDefault="009C7C43" w:rsidP="009C7C43">
            <w:pPr>
              <w:spacing w:after="0" w:line="240" w:lineRule="auto"/>
              <w:rPr>
                <w:rFonts w:ascii="Myriad Pro" w:eastAsia="Times New Roman" w:hAnsi="Myriad Pro" w:cs="Calibri"/>
                <w:b/>
                <w:bCs/>
                <w:color w:val="000000"/>
                <w:sz w:val="16"/>
                <w:szCs w:val="16"/>
                <w:lang w:val="es-ES"/>
              </w:rPr>
            </w:pPr>
            <w:r>
              <w:rPr>
                <w:rFonts w:ascii="Myriad Pro" w:eastAsia="Times New Roman" w:hAnsi="Myriad Pro" w:cs="Calibri"/>
                <w:bCs/>
                <w:color w:val="000000"/>
                <w:sz w:val="16"/>
                <w:szCs w:val="16"/>
                <w:lang w:val="es-MX"/>
              </w:rPr>
              <w:t>Incluido</w:t>
            </w:r>
            <w:r w:rsidRPr="009C7C43">
              <w:rPr>
                <w:rFonts w:ascii="Myriad Pro" w:eastAsia="Times New Roman" w:hAnsi="Myriad Pro" w:cs="Calibri"/>
                <w:bCs/>
                <w:color w:val="000000"/>
                <w:sz w:val="16"/>
                <w:szCs w:val="16"/>
                <w:lang w:val="es-MX"/>
              </w:rPr>
              <w:t xml:space="preserve"> como uno de los productos de las consultorías internacionales</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3B413578" w14:textId="50341E8C" w:rsidR="00CF104E" w:rsidRPr="004E1A36" w:rsidRDefault="008D3748" w:rsidP="004E1A36">
            <w:pPr>
              <w:spacing w:after="0" w:line="240" w:lineRule="auto"/>
              <w:jc w:val="center"/>
              <w:rPr>
                <w:rFonts w:ascii="Myriad Pro" w:eastAsia="Times New Roman" w:hAnsi="Myriad Pro" w:cs="Calibri"/>
                <w:b/>
                <w:bCs/>
                <w:color w:val="000000"/>
                <w:sz w:val="16"/>
                <w:szCs w:val="16"/>
                <w:lang w:val="es-MX"/>
              </w:rPr>
            </w:pPr>
            <w:r w:rsidRPr="004E1A36">
              <w:rPr>
                <w:rFonts w:ascii="Myriad Pro" w:eastAsia="Times New Roman" w:hAnsi="Myriad Pro" w:cs="Calibri"/>
                <w:b/>
                <w:bCs/>
                <w:color w:val="000000"/>
                <w:sz w:val="16"/>
                <w:szCs w:val="16"/>
              </w:rPr>
              <w:t>100%</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4FAD22B8" w14:textId="4F3B7FD1" w:rsidR="00CF104E" w:rsidRPr="008D3748" w:rsidRDefault="008D3748" w:rsidP="008D3748">
            <w:pPr>
              <w:spacing w:after="0" w:line="240" w:lineRule="auto"/>
              <w:rPr>
                <w:rFonts w:ascii="Myriad Pro" w:eastAsia="Times New Roman" w:hAnsi="Myriad Pro" w:cs="Calibri"/>
                <w:bCs/>
                <w:color w:val="000000"/>
                <w:sz w:val="16"/>
                <w:szCs w:val="16"/>
                <w:lang w:val="es-MX"/>
              </w:rPr>
            </w:pPr>
            <w:r>
              <w:rPr>
                <w:rFonts w:ascii="Myriad Pro" w:eastAsia="Times New Roman" w:hAnsi="Myriad Pro" w:cs="Calibri"/>
                <w:bCs/>
                <w:color w:val="000000"/>
                <w:sz w:val="16"/>
                <w:szCs w:val="16"/>
                <w:lang w:val="es-MX"/>
              </w:rPr>
              <w:t>E</w:t>
            </w:r>
            <w:r w:rsidRPr="008D3748">
              <w:rPr>
                <w:rFonts w:ascii="Myriad Pro" w:eastAsia="Times New Roman" w:hAnsi="Myriad Pro" w:cs="Calibri"/>
                <w:bCs/>
                <w:color w:val="000000"/>
                <w:sz w:val="16"/>
                <w:szCs w:val="16"/>
                <w:lang w:val="es-MX"/>
              </w:rPr>
              <w:t>l producto fue realizado</w:t>
            </w:r>
            <w:r>
              <w:rPr>
                <w:rFonts w:ascii="Myriad Pro" w:eastAsia="Times New Roman" w:hAnsi="Myriad Pro" w:cs="Calibri"/>
                <w:bCs/>
                <w:color w:val="000000"/>
                <w:sz w:val="16"/>
                <w:szCs w:val="16"/>
                <w:lang w:val="es-MX"/>
              </w:rPr>
              <w:t xml:space="preserve">, socializado y recibido positivamente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019DCC9" w14:textId="77777777" w:rsidR="00CF104E" w:rsidRPr="008D3748" w:rsidRDefault="00CF104E" w:rsidP="008D3748">
            <w:pPr>
              <w:spacing w:after="0" w:line="240" w:lineRule="auto"/>
              <w:rPr>
                <w:rFonts w:ascii="Myriad Pro" w:eastAsia="Times New Roman" w:hAnsi="Myriad Pro" w:cs="Calibri"/>
                <w:bCs/>
                <w:color w:val="000000"/>
                <w:sz w:val="16"/>
                <w:szCs w:val="16"/>
                <w:lang w:val="es-MX"/>
              </w:rPr>
            </w:pP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3B37F318" w14:textId="34C7F96A" w:rsidR="00CF104E" w:rsidRPr="000D479C" w:rsidRDefault="008D3748" w:rsidP="008D3748">
            <w:pPr>
              <w:spacing w:after="0" w:line="240" w:lineRule="auto"/>
              <w:rPr>
                <w:rFonts w:ascii="Myriad Pro" w:eastAsia="Times New Roman" w:hAnsi="Myriad Pro" w:cs="Calibri"/>
                <w:bCs/>
                <w:color w:val="000000"/>
                <w:sz w:val="16"/>
                <w:szCs w:val="16"/>
                <w:lang w:val="es-MX"/>
              </w:rPr>
            </w:pPr>
            <w:r>
              <w:rPr>
                <w:rFonts w:ascii="Myriad Pro" w:eastAsia="Times New Roman" w:hAnsi="Myriad Pro" w:cs="Calibri"/>
                <w:bCs/>
                <w:color w:val="000000"/>
                <w:sz w:val="16"/>
                <w:szCs w:val="16"/>
                <w:lang w:val="es-MX"/>
              </w:rPr>
              <w:t>Cambios en la Dirección de Comunicaciones frenaron su ejecución</w:t>
            </w:r>
          </w:p>
        </w:tc>
      </w:tr>
      <w:tr w:rsidR="00CF104E" w:rsidRPr="000D479C" w14:paraId="264AB19E" w14:textId="77777777" w:rsidTr="00B175FF">
        <w:trPr>
          <w:trHeight w:val="1250"/>
        </w:trPr>
        <w:tc>
          <w:tcPr>
            <w:tcW w:w="1858" w:type="dxa"/>
            <w:tcBorders>
              <w:top w:val="single" w:sz="4" w:space="0" w:color="auto"/>
              <w:left w:val="single" w:sz="4" w:space="0" w:color="auto"/>
              <w:bottom w:val="single" w:sz="4" w:space="0" w:color="auto"/>
              <w:right w:val="single" w:sz="4" w:space="0" w:color="auto"/>
            </w:tcBorders>
            <w:shd w:val="clear" w:color="000000" w:fill="FFFFFF"/>
          </w:tcPr>
          <w:p w14:paraId="7D1440D5" w14:textId="638550DA" w:rsidR="00CF104E" w:rsidRPr="000D479C" w:rsidRDefault="00CF104E" w:rsidP="00B70155">
            <w:pPr>
              <w:spacing w:after="0" w:line="240" w:lineRule="auto"/>
              <w:rPr>
                <w:rFonts w:ascii="Myriad Pro" w:eastAsia="Times New Roman" w:hAnsi="Myriad Pro" w:cs="Calibri"/>
                <w:color w:val="000000"/>
                <w:sz w:val="16"/>
                <w:szCs w:val="16"/>
              </w:rPr>
            </w:pPr>
            <w:r w:rsidRPr="009F510A">
              <w:rPr>
                <w:rFonts w:cs="Arial"/>
                <w:sz w:val="20"/>
                <w:szCs w:val="20"/>
              </w:rPr>
              <w:lastRenderedPageBreak/>
              <w:t>Borrador de documento de proyecto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D081A80" w14:textId="03987346" w:rsidR="00CF104E" w:rsidRPr="006C0AE9" w:rsidRDefault="009C7C43" w:rsidP="00CF104E">
            <w:pPr>
              <w:jc w:val="both"/>
              <w:rPr>
                <w:rFonts w:ascii="Myriad Pro" w:hAnsi="Myriad Pro"/>
                <w:sz w:val="16"/>
                <w:szCs w:val="16"/>
              </w:rPr>
            </w:pPr>
            <w:r w:rsidRPr="009C7C43">
              <w:rPr>
                <w:rFonts w:ascii="Myriad Pro" w:eastAsia="Times New Roman" w:hAnsi="Myriad Pro" w:cs="Calibri"/>
                <w:bCs/>
                <w:color w:val="000000"/>
                <w:sz w:val="16"/>
                <w:szCs w:val="16"/>
                <w:lang w:val="es-MX"/>
              </w:rPr>
              <w:t>Defini</w:t>
            </w:r>
            <w:r>
              <w:rPr>
                <w:rFonts w:ascii="Myriad Pro" w:eastAsia="Times New Roman" w:hAnsi="Myriad Pro" w:cs="Calibri"/>
                <w:bCs/>
                <w:color w:val="000000"/>
                <w:sz w:val="16"/>
                <w:szCs w:val="16"/>
                <w:lang w:val="es-MX"/>
              </w:rPr>
              <w:t>r</w:t>
            </w:r>
            <w:r w:rsidRPr="009C7C43">
              <w:rPr>
                <w:rFonts w:ascii="Myriad Pro" w:eastAsia="Times New Roman" w:hAnsi="Myriad Pro" w:cs="Calibri"/>
                <w:bCs/>
                <w:color w:val="000000"/>
                <w:sz w:val="16"/>
                <w:szCs w:val="16"/>
                <w:lang w:val="es-MX"/>
              </w:rPr>
              <w:t xml:space="preserve"> como uno de los productos de las consultorías internacionales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AED625E" w14:textId="4C2B0595" w:rsidR="00CF104E" w:rsidRPr="000D479C" w:rsidRDefault="00CF104E" w:rsidP="00CF104E">
            <w:pPr>
              <w:jc w:val="both"/>
              <w:rPr>
                <w:rFonts w:ascii="Myriad Pro" w:hAnsi="Myriad Pro"/>
                <w:sz w:val="16"/>
                <w:szCs w:val="16"/>
              </w:rPr>
            </w:pPr>
          </w:p>
        </w:tc>
        <w:tc>
          <w:tcPr>
            <w:tcW w:w="1917" w:type="dxa"/>
            <w:tcBorders>
              <w:top w:val="single" w:sz="4" w:space="0" w:color="auto"/>
              <w:left w:val="single" w:sz="4" w:space="0" w:color="auto"/>
              <w:bottom w:val="single" w:sz="4" w:space="0" w:color="auto"/>
              <w:right w:val="single" w:sz="4" w:space="0" w:color="auto"/>
            </w:tcBorders>
            <w:shd w:val="clear" w:color="000000" w:fill="FFFFFF"/>
            <w:vAlign w:val="center"/>
          </w:tcPr>
          <w:p w14:paraId="4FE356A9" w14:textId="7363867B" w:rsidR="00CF104E" w:rsidRPr="000B0334" w:rsidRDefault="00CF104E" w:rsidP="00CF104E">
            <w:pPr>
              <w:spacing w:after="0" w:line="240" w:lineRule="auto"/>
              <w:jc w:val="both"/>
              <w:rPr>
                <w:rFonts w:ascii="Myriad Pro" w:eastAsia="Times New Roman" w:hAnsi="Myriad Pro" w:cs="Calibri"/>
                <w:b/>
                <w:bCs/>
                <w:color w:val="000000"/>
                <w:sz w:val="16"/>
                <w:szCs w:val="16"/>
                <w:lang w:val="es-MX"/>
              </w:rPr>
            </w:pP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14:paraId="5F80792B" w14:textId="181208AD" w:rsidR="00CF104E" w:rsidRPr="000D479C" w:rsidRDefault="009C7C43" w:rsidP="009C7C43">
            <w:pPr>
              <w:spacing w:after="0" w:line="240" w:lineRule="auto"/>
              <w:rPr>
                <w:rFonts w:ascii="Myriad Pro" w:eastAsia="Times New Roman" w:hAnsi="Myriad Pro" w:cs="Calibri"/>
                <w:b/>
                <w:bCs/>
                <w:color w:val="000000"/>
                <w:sz w:val="16"/>
                <w:szCs w:val="16"/>
                <w:lang w:val="es-MX"/>
              </w:rPr>
            </w:pPr>
            <w:r>
              <w:rPr>
                <w:rFonts w:ascii="Myriad Pro" w:eastAsia="Times New Roman" w:hAnsi="Myriad Pro" w:cs="Calibri"/>
                <w:bCs/>
                <w:color w:val="000000"/>
                <w:sz w:val="16"/>
                <w:szCs w:val="16"/>
                <w:lang w:val="es-MX"/>
              </w:rPr>
              <w:t>Incluido</w:t>
            </w:r>
            <w:r w:rsidRPr="009C7C43">
              <w:rPr>
                <w:rFonts w:ascii="Myriad Pro" w:eastAsia="Times New Roman" w:hAnsi="Myriad Pro" w:cs="Calibri"/>
                <w:bCs/>
                <w:color w:val="000000"/>
                <w:sz w:val="16"/>
                <w:szCs w:val="16"/>
                <w:lang w:val="es-MX"/>
              </w:rPr>
              <w:t xml:space="preserve"> como uno de los productos de las consultorías internacionales</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5EB5566A" w14:textId="76902B60" w:rsidR="00CF104E" w:rsidRPr="004E1A36" w:rsidRDefault="008D3748" w:rsidP="004E1A36">
            <w:pPr>
              <w:spacing w:after="0" w:line="240" w:lineRule="auto"/>
              <w:jc w:val="center"/>
              <w:rPr>
                <w:rFonts w:ascii="Myriad Pro" w:eastAsia="Times New Roman" w:hAnsi="Myriad Pro" w:cs="Calibri"/>
                <w:b/>
                <w:bCs/>
                <w:color w:val="000000"/>
                <w:sz w:val="16"/>
                <w:szCs w:val="16"/>
                <w:lang w:val="es-MX"/>
              </w:rPr>
            </w:pPr>
            <w:r w:rsidRPr="004E1A36">
              <w:rPr>
                <w:rFonts w:ascii="Myriad Pro" w:eastAsia="Times New Roman" w:hAnsi="Myriad Pro" w:cs="Calibri"/>
                <w:b/>
                <w:bCs/>
                <w:color w:val="000000"/>
                <w:sz w:val="16"/>
                <w:szCs w:val="16"/>
                <w:lang w:val="es-MX"/>
              </w:rPr>
              <w:t>100%</w:t>
            </w: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tcPr>
          <w:p w14:paraId="6DC0FAA5" w14:textId="77777777" w:rsidR="00CF104E" w:rsidRPr="000D479C" w:rsidRDefault="00CF104E" w:rsidP="00CF104E">
            <w:pPr>
              <w:spacing w:after="0" w:line="240" w:lineRule="auto"/>
              <w:jc w:val="both"/>
              <w:rPr>
                <w:rFonts w:ascii="Myriad Pro" w:eastAsia="Times New Roman" w:hAnsi="Myriad Pro"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9AD7977" w14:textId="77777777" w:rsidR="00CF104E" w:rsidRPr="000D479C" w:rsidRDefault="00CF104E" w:rsidP="00CF104E">
            <w:pPr>
              <w:spacing w:after="0" w:line="240" w:lineRule="auto"/>
              <w:jc w:val="center"/>
              <w:rPr>
                <w:rFonts w:ascii="Myriad Pro" w:eastAsia="Times New Roman" w:hAnsi="Myriad Pro" w:cs="Calibri"/>
                <w:b/>
                <w:bCs/>
                <w:color w:val="000000"/>
                <w:sz w:val="16"/>
                <w:szCs w:val="16"/>
                <w:lang w:val="es-MX"/>
              </w:rPr>
            </w:pP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4F19A7E4" w14:textId="77777777" w:rsidR="00CF104E" w:rsidRPr="000D479C" w:rsidRDefault="00CF104E" w:rsidP="00CF104E">
            <w:pPr>
              <w:spacing w:after="0" w:line="240" w:lineRule="auto"/>
              <w:jc w:val="center"/>
              <w:rPr>
                <w:rFonts w:ascii="Myriad Pro" w:eastAsia="Times New Roman" w:hAnsi="Myriad Pro" w:cs="Calibri"/>
                <w:b/>
                <w:bCs/>
                <w:color w:val="000000"/>
                <w:sz w:val="16"/>
                <w:szCs w:val="16"/>
                <w:lang w:val="es-MX"/>
              </w:rPr>
            </w:pPr>
          </w:p>
        </w:tc>
      </w:tr>
    </w:tbl>
    <w:p w14:paraId="10D60E95" w14:textId="77777777" w:rsidR="009647F2" w:rsidRPr="000131AF" w:rsidRDefault="00087F4E" w:rsidP="00087F4E">
      <w:pPr>
        <w:rPr>
          <w:sz w:val="18"/>
        </w:rPr>
        <w:sectPr w:rsidR="009647F2" w:rsidRPr="000131AF" w:rsidSect="00156F63">
          <w:pgSz w:w="15840" w:h="12240" w:orient="landscape"/>
          <w:pgMar w:top="0" w:right="851" w:bottom="1610" w:left="1134" w:header="709" w:footer="584" w:gutter="0"/>
          <w:cols w:space="708"/>
          <w:docGrid w:linePitch="360"/>
        </w:sectPr>
      </w:pPr>
      <w:r w:rsidRPr="000D479C">
        <w:rPr>
          <w:sz w:val="16"/>
          <w:szCs w:val="16"/>
        </w:rPr>
        <w:t xml:space="preserve">* </w:t>
      </w:r>
      <w:r w:rsidRPr="000D479C">
        <w:rPr>
          <w:b/>
          <w:sz w:val="16"/>
          <w:szCs w:val="16"/>
        </w:rPr>
        <w:t>PA</w:t>
      </w:r>
      <w:r w:rsidRPr="000D479C">
        <w:rPr>
          <w:sz w:val="16"/>
          <w:szCs w:val="16"/>
        </w:rPr>
        <w:t xml:space="preserve">= Programado para el año; </w:t>
      </w:r>
      <w:r w:rsidRPr="000D479C">
        <w:rPr>
          <w:b/>
          <w:sz w:val="16"/>
          <w:szCs w:val="16"/>
        </w:rPr>
        <w:t>PT</w:t>
      </w:r>
      <w:r w:rsidRPr="000D479C">
        <w:rPr>
          <w:sz w:val="16"/>
          <w:szCs w:val="16"/>
        </w:rPr>
        <w:t xml:space="preserve">= Programado para el trimestre; </w:t>
      </w:r>
      <w:r w:rsidRPr="000D479C">
        <w:rPr>
          <w:b/>
          <w:sz w:val="16"/>
          <w:szCs w:val="16"/>
        </w:rPr>
        <w:t>ET</w:t>
      </w:r>
      <w:r w:rsidRPr="000D479C">
        <w:rPr>
          <w:sz w:val="16"/>
          <w:szCs w:val="16"/>
        </w:rPr>
        <w:t xml:space="preserve">= Ejecutado en el trimestre; </w:t>
      </w:r>
      <w:r w:rsidRPr="000D479C">
        <w:rPr>
          <w:b/>
          <w:sz w:val="16"/>
          <w:szCs w:val="16"/>
        </w:rPr>
        <w:t>EA</w:t>
      </w:r>
      <w:r w:rsidRPr="000D479C">
        <w:rPr>
          <w:sz w:val="16"/>
          <w:szCs w:val="16"/>
        </w:rPr>
        <w:t xml:space="preserve">= Ejecutado en el año y </w:t>
      </w:r>
      <w:r w:rsidRPr="000D479C">
        <w:rPr>
          <w:b/>
          <w:sz w:val="16"/>
          <w:szCs w:val="16"/>
        </w:rPr>
        <w:t>%E</w:t>
      </w:r>
      <w:r w:rsidR="009647F2" w:rsidRPr="000D479C">
        <w:rPr>
          <w:sz w:val="16"/>
          <w:szCs w:val="16"/>
        </w:rPr>
        <w:t>= Porciento de ejecución anua</w:t>
      </w:r>
      <w:r w:rsidR="000131AF" w:rsidRPr="000D479C">
        <w:rPr>
          <w:sz w:val="16"/>
          <w:szCs w:val="16"/>
        </w:rPr>
        <w:t>l</w:t>
      </w:r>
    </w:p>
    <w:p w14:paraId="7EFA1941" w14:textId="77777777" w:rsidR="00BF24A3" w:rsidRDefault="00867F40" w:rsidP="00BF24A3">
      <w:pPr>
        <w:rPr>
          <w:rFonts w:ascii="Myriad Pro" w:hAnsi="Myriad Pro" w:cs="Arial"/>
          <w:b/>
          <w:bCs/>
          <w:sz w:val="20"/>
          <w:szCs w:val="20"/>
          <w:lang w:val="es-ES"/>
        </w:rPr>
      </w:pPr>
      <w:r>
        <w:rPr>
          <w:rFonts w:ascii="Myriad Pro" w:hAnsi="Myriad Pro" w:cs="Arial"/>
          <w:b/>
          <w:bCs/>
          <w:sz w:val="20"/>
          <w:szCs w:val="20"/>
          <w:lang w:val="es-ES"/>
        </w:rPr>
        <w:lastRenderedPageBreak/>
        <w:t>3</w:t>
      </w:r>
      <w:r w:rsidR="00BF24A3">
        <w:rPr>
          <w:rFonts w:ascii="Myriad Pro" w:hAnsi="Myriad Pro" w:cs="Arial"/>
          <w:b/>
          <w:bCs/>
          <w:sz w:val="20"/>
          <w:szCs w:val="20"/>
          <w:lang w:val="es-ES"/>
        </w:rPr>
        <w:t xml:space="preserve">. </w:t>
      </w:r>
      <w:r w:rsidR="00BF24A3" w:rsidRPr="009314D2">
        <w:rPr>
          <w:rFonts w:ascii="Myriad Pro" w:hAnsi="Myriad Pro" w:cs="Arial"/>
          <w:b/>
          <w:bCs/>
          <w:sz w:val="20"/>
          <w:szCs w:val="20"/>
          <w:lang w:val="es-ES"/>
        </w:rPr>
        <w:t>REGISTRO DE PROBLEMAS</w:t>
      </w:r>
    </w:p>
    <w:tbl>
      <w:tblPr>
        <w:tblpPr w:leftFromText="141" w:rightFromText="141" w:vertAnchor="text" w:horzAnchor="margin" w:tblpX="75"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9"/>
        <w:gridCol w:w="6096"/>
      </w:tblGrid>
      <w:tr w:rsidR="002227DB" w:rsidRPr="002227DB" w14:paraId="74DF0BD6" w14:textId="77777777" w:rsidTr="00E65BE0">
        <w:tc>
          <w:tcPr>
            <w:tcW w:w="2448" w:type="dxa"/>
            <w:shd w:val="clear" w:color="auto" w:fill="D9D9D9" w:themeFill="background1" w:themeFillShade="D9"/>
          </w:tcPr>
          <w:p w14:paraId="5BA7DC7B" w14:textId="77777777" w:rsidR="002861A2" w:rsidRPr="002227DB" w:rsidRDefault="002861A2"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Problema / Situación</w:t>
            </w:r>
          </w:p>
        </w:tc>
        <w:tc>
          <w:tcPr>
            <w:tcW w:w="1629" w:type="dxa"/>
            <w:shd w:val="clear" w:color="auto" w:fill="D9D9D9" w:themeFill="background1" w:themeFillShade="D9"/>
          </w:tcPr>
          <w:p w14:paraId="51C23CEA" w14:textId="77777777" w:rsidR="002861A2" w:rsidRPr="002227DB" w:rsidRDefault="002861A2"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Fecha de identificación</w:t>
            </w:r>
          </w:p>
        </w:tc>
        <w:tc>
          <w:tcPr>
            <w:tcW w:w="6096" w:type="dxa"/>
            <w:shd w:val="clear" w:color="auto" w:fill="D9D9D9" w:themeFill="background1" w:themeFillShade="D9"/>
          </w:tcPr>
          <w:p w14:paraId="23A7BBDE" w14:textId="77777777" w:rsidR="002861A2" w:rsidRPr="002227DB" w:rsidRDefault="008E0DF0" w:rsidP="008E0DF0">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manejo</w:t>
            </w:r>
            <w:r w:rsidR="00485365" w:rsidRPr="002227DB">
              <w:rPr>
                <w:rFonts w:ascii="Myriad Pro" w:hAnsi="Myriad Pro" w:cs="Arial"/>
                <w:b/>
                <w:bCs/>
                <w:sz w:val="20"/>
                <w:szCs w:val="20"/>
                <w:lang w:val="es-ES"/>
              </w:rPr>
              <w:t xml:space="preserve"> </w:t>
            </w:r>
            <w:r>
              <w:rPr>
                <w:rFonts w:ascii="Myriad Pro" w:hAnsi="Myriad Pro" w:cs="Arial"/>
                <w:b/>
                <w:bCs/>
                <w:sz w:val="20"/>
                <w:szCs w:val="20"/>
                <w:lang w:val="es-ES"/>
              </w:rPr>
              <w:t>/ posibles soluciones</w:t>
            </w:r>
          </w:p>
        </w:tc>
      </w:tr>
      <w:tr w:rsidR="002861A2" w:rsidRPr="00BE02CD" w14:paraId="5D291AA1" w14:textId="77777777" w:rsidTr="00E65BE0">
        <w:tc>
          <w:tcPr>
            <w:tcW w:w="2448" w:type="dxa"/>
          </w:tcPr>
          <w:p w14:paraId="2BD608EE" w14:textId="15A0E867" w:rsidR="002227DB" w:rsidRPr="00792487" w:rsidRDefault="002227DB" w:rsidP="00DD7194">
            <w:pPr>
              <w:tabs>
                <w:tab w:val="left" w:pos="4680"/>
              </w:tabs>
              <w:spacing w:after="0" w:line="240" w:lineRule="auto"/>
              <w:rPr>
                <w:rFonts w:ascii="Myriad Pro" w:hAnsi="Myriad Pro" w:cs="Arial"/>
                <w:bCs/>
                <w:color w:val="808080" w:themeColor="background1" w:themeShade="80"/>
                <w:sz w:val="18"/>
                <w:szCs w:val="18"/>
                <w:lang w:val="es-ES"/>
              </w:rPr>
            </w:pPr>
          </w:p>
        </w:tc>
        <w:tc>
          <w:tcPr>
            <w:tcW w:w="1629" w:type="dxa"/>
          </w:tcPr>
          <w:p w14:paraId="4D21536C" w14:textId="7B340496" w:rsidR="002861A2" w:rsidRPr="00792487" w:rsidRDefault="002861A2" w:rsidP="002227DB">
            <w:pPr>
              <w:spacing w:after="0" w:line="240" w:lineRule="auto"/>
              <w:rPr>
                <w:rFonts w:ascii="Myriad Pro" w:hAnsi="Myriad Pro" w:cs="Arial"/>
                <w:bCs/>
                <w:sz w:val="18"/>
                <w:szCs w:val="18"/>
                <w:lang w:val="es-ES"/>
              </w:rPr>
            </w:pPr>
          </w:p>
        </w:tc>
        <w:tc>
          <w:tcPr>
            <w:tcW w:w="6096" w:type="dxa"/>
          </w:tcPr>
          <w:p w14:paraId="128A4295" w14:textId="74124027" w:rsidR="002861A2" w:rsidRPr="00792487" w:rsidRDefault="002861A2" w:rsidP="00792487">
            <w:pPr>
              <w:spacing w:after="0" w:line="240" w:lineRule="auto"/>
              <w:jc w:val="both"/>
              <w:rPr>
                <w:rFonts w:ascii="Myriad Pro" w:hAnsi="Myriad Pro" w:cs="Arial"/>
                <w:bCs/>
                <w:sz w:val="18"/>
                <w:szCs w:val="18"/>
                <w:lang w:val="es-ES"/>
              </w:rPr>
            </w:pPr>
          </w:p>
        </w:tc>
      </w:tr>
      <w:tr w:rsidR="002861A2" w:rsidRPr="00BE02CD" w14:paraId="5D2CF87C" w14:textId="77777777" w:rsidTr="00E65BE0">
        <w:tc>
          <w:tcPr>
            <w:tcW w:w="2448" w:type="dxa"/>
          </w:tcPr>
          <w:p w14:paraId="0CEF7DCA" w14:textId="77777777" w:rsidR="002227DB" w:rsidRPr="00750AF6" w:rsidRDefault="002227DB" w:rsidP="002227DB">
            <w:pPr>
              <w:tabs>
                <w:tab w:val="left" w:pos="4680"/>
              </w:tabs>
              <w:spacing w:after="0" w:line="240" w:lineRule="auto"/>
              <w:jc w:val="center"/>
              <w:rPr>
                <w:rFonts w:ascii="Myriad Pro" w:hAnsi="Myriad Pro" w:cs="Arial"/>
                <w:b/>
                <w:bCs/>
                <w:sz w:val="16"/>
                <w:szCs w:val="20"/>
                <w:lang w:val="es-ES"/>
              </w:rPr>
            </w:pPr>
          </w:p>
        </w:tc>
        <w:tc>
          <w:tcPr>
            <w:tcW w:w="1629" w:type="dxa"/>
          </w:tcPr>
          <w:p w14:paraId="5AB9660E" w14:textId="77777777" w:rsidR="002861A2" w:rsidRPr="002227DB" w:rsidRDefault="002861A2" w:rsidP="002227DB">
            <w:pPr>
              <w:spacing w:after="0" w:line="240" w:lineRule="auto"/>
              <w:rPr>
                <w:rFonts w:ascii="Myriad Pro" w:hAnsi="Myriad Pro" w:cs="Arial"/>
                <w:b/>
                <w:bCs/>
                <w:sz w:val="20"/>
                <w:szCs w:val="20"/>
                <w:lang w:val="es-ES"/>
              </w:rPr>
            </w:pPr>
          </w:p>
        </w:tc>
        <w:tc>
          <w:tcPr>
            <w:tcW w:w="6096" w:type="dxa"/>
          </w:tcPr>
          <w:p w14:paraId="158CFF5B" w14:textId="77777777" w:rsidR="002861A2" w:rsidRPr="002227DB" w:rsidRDefault="002861A2" w:rsidP="00973730">
            <w:pPr>
              <w:spacing w:after="0" w:line="240" w:lineRule="auto"/>
              <w:rPr>
                <w:rFonts w:ascii="Myriad Pro" w:hAnsi="Myriad Pro" w:cs="Arial"/>
                <w:b/>
                <w:bCs/>
                <w:sz w:val="20"/>
                <w:szCs w:val="20"/>
                <w:lang w:val="es-ES"/>
              </w:rPr>
            </w:pPr>
          </w:p>
        </w:tc>
      </w:tr>
      <w:tr w:rsidR="002861A2" w:rsidRPr="00BE02CD" w14:paraId="3B465F61" w14:textId="77777777" w:rsidTr="00E65BE0">
        <w:tc>
          <w:tcPr>
            <w:tcW w:w="2448" w:type="dxa"/>
          </w:tcPr>
          <w:p w14:paraId="21459041" w14:textId="77777777" w:rsidR="002227DB" w:rsidRPr="002227DB" w:rsidRDefault="002227DB" w:rsidP="00CB35FE">
            <w:pPr>
              <w:tabs>
                <w:tab w:val="left" w:pos="4680"/>
              </w:tabs>
              <w:spacing w:after="0" w:line="240" w:lineRule="auto"/>
              <w:jc w:val="center"/>
              <w:rPr>
                <w:rFonts w:ascii="Myriad Pro" w:hAnsi="Myriad Pro" w:cs="Arial"/>
                <w:b/>
                <w:bCs/>
                <w:color w:val="808080" w:themeColor="background1" w:themeShade="80"/>
                <w:sz w:val="16"/>
                <w:szCs w:val="20"/>
                <w:lang w:val="es-ES"/>
              </w:rPr>
            </w:pPr>
          </w:p>
        </w:tc>
        <w:tc>
          <w:tcPr>
            <w:tcW w:w="1629" w:type="dxa"/>
          </w:tcPr>
          <w:p w14:paraId="04BBD3FA" w14:textId="77777777" w:rsidR="002861A2" w:rsidRPr="002227DB" w:rsidRDefault="002861A2" w:rsidP="002227DB">
            <w:pPr>
              <w:spacing w:after="0" w:line="240" w:lineRule="auto"/>
              <w:rPr>
                <w:rFonts w:ascii="Myriad Pro" w:hAnsi="Myriad Pro" w:cs="Arial"/>
                <w:b/>
                <w:bCs/>
                <w:sz w:val="20"/>
                <w:szCs w:val="20"/>
                <w:lang w:val="es-ES"/>
              </w:rPr>
            </w:pPr>
          </w:p>
        </w:tc>
        <w:tc>
          <w:tcPr>
            <w:tcW w:w="6096" w:type="dxa"/>
          </w:tcPr>
          <w:p w14:paraId="34BFC070" w14:textId="77777777" w:rsidR="002861A2" w:rsidRPr="002227DB" w:rsidRDefault="002861A2" w:rsidP="002227DB">
            <w:pPr>
              <w:spacing w:after="0" w:line="240" w:lineRule="auto"/>
              <w:rPr>
                <w:rFonts w:ascii="Myriad Pro" w:hAnsi="Myriad Pro" w:cs="Arial"/>
                <w:b/>
                <w:bCs/>
                <w:sz w:val="20"/>
                <w:szCs w:val="20"/>
                <w:lang w:val="es-ES"/>
              </w:rPr>
            </w:pPr>
          </w:p>
        </w:tc>
      </w:tr>
    </w:tbl>
    <w:p w14:paraId="15C5EC26" w14:textId="77777777" w:rsidR="00DF7914" w:rsidRDefault="00DF7914" w:rsidP="00BF24A3">
      <w:pPr>
        <w:tabs>
          <w:tab w:val="left" w:pos="4680"/>
        </w:tabs>
        <w:rPr>
          <w:rFonts w:ascii="Myriad Pro" w:hAnsi="Myriad Pro" w:cs="Arial"/>
          <w:b/>
          <w:bCs/>
          <w:sz w:val="20"/>
          <w:szCs w:val="20"/>
          <w:lang w:val="es-ES"/>
        </w:rPr>
      </w:pPr>
    </w:p>
    <w:p w14:paraId="65013476" w14:textId="77777777" w:rsidR="00BF24A3" w:rsidRDefault="00867F40" w:rsidP="000D550D">
      <w:pPr>
        <w:tabs>
          <w:tab w:val="left" w:pos="4680"/>
        </w:tabs>
        <w:spacing w:after="0" w:line="240" w:lineRule="auto"/>
        <w:rPr>
          <w:rFonts w:ascii="Myriad Pro" w:hAnsi="Myriad Pro" w:cs="Arial"/>
          <w:b/>
          <w:bCs/>
          <w:sz w:val="20"/>
          <w:szCs w:val="20"/>
          <w:lang w:val="es-ES"/>
        </w:rPr>
      </w:pPr>
      <w:r>
        <w:rPr>
          <w:rFonts w:ascii="Myriad Pro" w:hAnsi="Myriad Pro" w:cs="Arial"/>
          <w:b/>
          <w:bCs/>
          <w:sz w:val="20"/>
          <w:szCs w:val="20"/>
          <w:lang w:val="es-ES"/>
        </w:rPr>
        <w:t>4</w:t>
      </w:r>
      <w:r w:rsidR="00DF7914">
        <w:rPr>
          <w:rFonts w:ascii="Myriad Pro" w:hAnsi="Myriad Pro" w:cs="Arial"/>
          <w:b/>
          <w:bCs/>
          <w:sz w:val="20"/>
          <w:szCs w:val="20"/>
          <w:lang w:val="es-ES"/>
        </w:rPr>
        <w:t xml:space="preserve">. </w:t>
      </w:r>
      <w:r w:rsidR="00DF7914" w:rsidRPr="009314D2">
        <w:rPr>
          <w:rFonts w:ascii="Myriad Pro" w:hAnsi="Myriad Pro" w:cs="Arial"/>
          <w:b/>
          <w:bCs/>
          <w:sz w:val="20"/>
          <w:szCs w:val="20"/>
          <w:lang w:val="es-ES"/>
        </w:rPr>
        <w:t>REGISTRO DE RIESGOS</w:t>
      </w:r>
    </w:p>
    <w:tbl>
      <w:tblPr>
        <w:tblpPr w:leftFromText="180" w:rightFromText="180" w:vertAnchor="text" w:horzAnchor="margin" w:tblpX="75" w:tblpY="25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1"/>
        <w:gridCol w:w="2127"/>
        <w:gridCol w:w="2835"/>
      </w:tblGrid>
      <w:tr w:rsidR="008E0DF0" w:rsidRPr="002227DB" w14:paraId="24B4A9EA" w14:textId="77777777" w:rsidTr="008E0DF0">
        <w:tc>
          <w:tcPr>
            <w:tcW w:w="2410" w:type="dxa"/>
            <w:shd w:val="clear" w:color="auto" w:fill="D9D9D9" w:themeFill="background1" w:themeFillShade="D9"/>
            <w:vAlign w:val="center"/>
          </w:tcPr>
          <w:p w14:paraId="7A4677B8" w14:textId="77777777" w:rsidR="008E0DF0" w:rsidRPr="002227DB" w:rsidRDefault="008E0DF0" w:rsidP="000D550D">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Tipo de riesgo</w:t>
            </w:r>
            <w:r>
              <w:rPr>
                <w:rFonts w:ascii="Myriad Pro" w:hAnsi="Myriad Pro" w:cs="Arial"/>
                <w:b/>
                <w:bCs/>
                <w:sz w:val="20"/>
                <w:szCs w:val="20"/>
                <w:lang w:val="es-ES"/>
              </w:rPr>
              <w:t>*</w:t>
            </w:r>
          </w:p>
        </w:tc>
        <w:tc>
          <w:tcPr>
            <w:tcW w:w="2801" w:type="dxa"/>
            <w:shd w:val="clear" w:color="auto" w:fill="D9D9D9" w:themeFill="background1" w:themeFillShade="D9"/>
            <w:vAlign w:val="center"/>
          </w:tcPr>
          <w:p w14:paraId="7C6BBA69" w14:textId="77777777" w:rsidR="008E0DF0" w:rsidRPr="002227DB" w:rsidRDefault="008E0DF0" w:rsidP="000D550D">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Descripción</w:t>
            </w:r>
          </w:p>
        </w:tc>
        <w:tc>
          <w:tcPr>
            <w:tcW w:w="2127" w:type="dxa"/>
            <w:shd w:val="clear" w:color="auto" w:fill="D9D9D9" w:themeFill="background1" w:themeFillShade="D9"/>
          </w:tcPr>
          <w:p w14:paraId="4BDB55FD" w14:textId="77777777" w:rsidR="008E0DF0" w:rsidRDefault="008E0DF0" w:rsidP="000D550D">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Valoración actual</w:t>
            </w:r>
          </w:p>
          <w:p w14:paraId="387EB0E3" w14:textId="77777777" w:rsidR="008E0DF0" w:rsidRPr="002227DB" w:rsidRDefault="008E0DF0" w:rsidP="000D550D">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(Alto/Medio/Bajo)</w:t>
            </w:r>
          </w:p>
        </w:tc>
        <w:tc>
          <w:tcPr>
            <w:tcW w:w="2835" w:type="dxa"/>
            <w:shd w:val="clear" w:color="auto" w:fill="D9D9D9" w:themeFill="background1" w:themeFillShade="D9"/>
            <w:vAlign w:val="center"/>
          </w:tcPr>
          <w:p w14:paraId="6F54D678" w14:textId="77777777" w:rsidR="008E0DF0" w:rsidRPr="002227DB" w:rsidRDefault="008E0DF0" w:rsidP="000D550D">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Mitigación</w:t>
            </w:r>
          </w:p>
        </w:tc>
      </w:tr>
      <w:tr w:rsidR="008E0DF0" w:rsidRPr="00BE02CD" w14:paraId="0632EB9A" w14:textId="77777777" w:rsidTr="008E0DF0">
        <w:tc>
          <w:tcPr>
            <w:tcW w:w="2410" w:type="dxa"/>
          </w:tcPr>
          <w:p w14:paraId="5DCD3918" w14:textId="6EF6C2EA" w:rsidR="008E0DF0" w:rsidRPr="00A03363" w:rsidRDefault="002D1639" w:rsidP="002227DB">
            <w:pPr>
              <w:tabs>
                <w:tab w:val="left" w:pos="4680"/>
              </w:tabs>
              <w:spacing w:after="0" w:line="240" w:lineRule="auto"/>
              <w:rPr>
                <w:rFonts w:ascii="Myriad Pro" w:hAnsi="Myriad Pro" w:cs="Arial"/>
                <w:bCs/>
                <w:sz w:val="20"/>
                <w:szCs w:val="20"/>
                <w:lang w:val="es-ES"/>
              </w:rPr>
            </w:pPr>
            <w:r>
              <w:rPr>
                <w:rFonts w:ascii="Myriad Pro" w:hAnsi="Myriad Pro" w:cs="Arial"/>
                <w:bCs/>
                <w:sz w:val="20"/>
                <w:szCs w:val="20"/>
                <w:lang w:val="es-ES"/>
              </w:rPr>
              <w:t>Político</w:t>
            </w:r>
          </w:p>
        </w:tc>
        <w:tc>
          <w:tcPr>
            <w:tcW w:w="2801" w:type="dxa"/>
          </w:tcPr>
          <w:p w14:paraId="25143B7E" w14:textId="6A97C7BA" w:rsidR="008E0DF0" w:rsidRPr="002227DB" w:rsidRDefault="002D1639" w:rsidP="003146E3">
            <w:pPr>
              <w:tabs>
                <w:tab w:val="left" w:pos="4680"/>
              </w:tabs>
              <w:spacing w:after="0" w:line="240" w:lineRule="auto"/>
              <w:jc w:val="center"/>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Cambio en las autoridades</w:t>
            </w:r>
          </w:p>
        </w:tc>
        <w:tc>
          <w:tcPr>
            <w:tcW w:w="2127" w:type="dxa"/>
          </w:tcPr>
          <w:p w14:paraId="37B73612" w14:textId="24F82C62" w:rsidR="008E0DF0" w:rsidRPr="002227DB" w:rsidRDefault="002D1639" w:rsidP="002D1639">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Alto</w:t>
            </w:r>
          </w:p>
        </w:tc>
        <w:tc>
          <w:tcPr>
            <w:tcW w:w="2835" w:type="dxa"/>
          </w:tcPr>
          <w:p w14:paraId="0AA20F55" w14:textId="1CA18687" w:rsidR="008E0DF0" w:rsidRPr="00A03363" w:rsidRDefault="004E1A36" w:rsidP="00A03363">
            <w:pPr>
              <w:tabs>
                <w:tab w:val="left" w:pos="4680"/>
              </w:tabs>
              <w:spacing w:after="0" w:line="240" w:lineRule="auto"/>
              <w:rPr>
                <w:rFonts w:ascii="Myriad Pro" w:hAnsi="Myriad Pro" w:cs="Arial"/>
                <w:bCs/>
                <w:sz w:val="20"/>
                <w:szCs w:val="20"/>
                <w:lang w:val="es-ES"/>
              </w:rPr>
            </w:pPr>
            <w:r>
              <w:rPr>
                <w:rFonts w:ascii="Myriad Pro" w:hAnsi="Myriad Pro" w:cs="Arial"/>
                <w:bCs/>
                <w:sz w:val="20"/>
                <w:szCs w:val="20"/>
                <w:lang w:val="es-ES"/>
              </w:rPr>
              <w:t>Se a</w:t>
            </w:r>
            <w:r w:rsidR="002D1639">
              <w:rPr>
                <w:rFonts w:ascii="Myriad Pro" w:hAnsi="Myriad Pro" w:cs="Arial"/>
                <w:bCs/>
                <w:sz w:val="20"/>
                <w:szCs w:val="20"/>
                <w:lang w:val="es-ES"/>
              </w:rPr>
              <w:t>celer</w:t>
            </w:r>
            <w:r>
              <w:rPr>
                <w:rFonts w:ascii="Myriad Pro" w:hAnsi="Myriad Pro" w:cs="Arial"/>
                <w:bCs/>
                <w:sz w:val="20"/>
                <w:szCs w:val="20"/>
                <w:lang w:val="es-ES"/>
              </w:rPr>
              <w:t>ó</w:t>
            </w:r>
            <w:r w:rsidR="002D1639">
              <w:rPr>
                <w:rFonts w:ascii="Myriad Pro" w:hAnsi="Myriad Pro" w:cs="Arial"/>
                <w:bCs/>
                <w:sz w:val="20"/>
                <w:szCs w:val="20"/>
                <w:lang w:val="es-ES"/>
              </w:rPr>
              <w:t xml:space="preserve"> la entrega del producto</w:t>
            </w:r>
          </w:p>
        </w:tc>
      </w:tr>
      <w:tr w:rsidR="008E0DF0" w:rsidRPr="009314D2" w14:paraId="383A03F6" w14:textId="77777777" w:rsidTr="008E0DF0">
        <w:tc>
          <w:tcPr>
            <w:tcW w:w="2410" w:type="dxa"/>
          </w:tcPr>
          <w:p w14:paraId="6A851D81"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01" w:type="dxa"/>
          </w:tcPr>
          <w:p w14:paraId="0FC9BE4D" w14:textId="77777777" w:rsidR="008E0DF0" w:rsidRPr="002227DB" w:rsidRDefault="008E0DF0"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p>
        </w:tc>
        <w:tc>
          <w:tcPr>
            <w:tcW w:w="2127" w:type="dxa"/>
          </w:tcPr>
          <w:p w14:paraId="49963AAE"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35" w:type="dxa"/>
          </w:tcPr>
          <w:p w14:paraId="23561395" w14:textId="77777777" w:rsidR="008E0DF0" w:rsidRPr="002227DB" w:rsidRDefault="008E0DF0" w:rsidP="005B2338">
            <w:pPr>
              <w:tabs>
                <w:tab w:val="left" w:pos="4680"/>
              </w:tabs>
              <w:spacing w:after="0" w:line="240" w:lineRule="auto"/>
              <w:rPr>
                <w:rFonts w:ascii="Myriad Pro" w:hAnsi="Myriad Pro" w:cs="Arial"/>
                <w:b/>
                <w:bCs/>
                <w:sz w:val="20"/>
                <w:szCs w:val="20"/>
                <w:lang w:val="es-ES"/>
              </w:rPr>
            </w:pPr>
          </w:p>
        </w:tc>
      </w:tr>
      <w:tr w:rsidR="008E0DF0" w:rsidRPr="009314D2" w14:paraId="186A2AD7" w14:textId="77777777" w:rsidTr="008E0DF0">
        <w:tc>
          <w:tcPr>
            <w:tcW w:w="2410" w:type="dxa"/>
          </w:tcPr>
          <w:p w14:paraId="24B6BD20" w14:textId="77777777" w:rsidR="008E0DF0" w:rsidRPr="003B7A3B" w:rsidRDefault="008E0DF0" w:rsidP="002227DB">
            <w:pPr>
              <w:tabs>
                <w:tab w:val="left" w:pos="4680"/>
              </w:tabs>
              <w:spacing w:after="0" w:line="240" w:lineRule="auto"/>
              <w:rPr>
                <w:rFonts w:ascii="Myriad Pro" w:hAnsi="Myriad Pro" w:cs="Arial"/>
                <w:b/>
                <w:bCs/>
                <w:sz w:val="20"/>
                <w:szCs w:val="20"/>
              </w:rPr>
            </w:pPr>
          </w:p>
        </w:tc>
        <w:tc>
          <w:tcPr>
            <w:tcW w:w="2801" w:type="dxa"/>
          </w:tcPr>
          <w:p w14:paraId="1182366A" w14:textId="77777777" w:rsidR="008E0DF0" w:rsidRPr="002227DB" w:rsidRDefault="008E0DF0"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p>
        </w:tc>
        <w:tc>
          <w:tcPr>
            <w:tcW w:w="2127" w:type="dxa"/>
          </w:tcPr>
          <w:p w14:paraId="4B6E466A"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35" w:type="dxa"/>
          </w:tcPr>
          <w:p w14:paraId="60903C67"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r>
      <w:tr w:rsidR="008E0DF0" w:rsidRPr="009314D2" w14:paraId="0715602A" w14:textId="77777777" w:rsidTr="008E0DF0">
        <w:tc>
          <w:tcPr>
            <w:tcW w:w="2410" w:type="dxa"/>
          </w:tcPr>
          <w:p w14:paraId="3BFA3167"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01" w:type="dxa"/>
          </w:tcPr>
          <w:p w14:paraId="08461835" w14:textId="77777777" w:rsidR="008E0DF0" w:rsidRPr="002227DB" w:rsidRDefault="008E0DF0"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p>
        </w:tc>
        <w:tc>
          <w:tcPr>
            <w:tcW w:w="2127" w:type="dxa"/>
          </w:tcPr>
          <w:p w14:paraId="041B704A"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35" w:type="dxa"/>
          </w:tcPr>
          <w:p w14:paraId="2BAF81DA"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r>
    </w:tbl>
    <w:p w14:paraId="5A16E82C" w14:textId="77777777" w:rsidR="00BF24A3" w:rsidRDefault="008E0DF0" w:rsidP="00BF24A3">
      <w:pPr>
        <w:tabs>
          <w:tab w:val="left" w:pos="4680"/>
        </w:tabs>
        <w:rPr>
          <w:rFonts w:ascii="Myriad Pro" w:hAnsi="Myriad Pro" w:cs="Arial"/>
          <w:b/>
          <w:bCs/>
          <w:sz w:val="20"/>
          <w:szCs w:val="20"/>
          <w:lang w:val="es-ES"/>
        </w:rPr>
      </w:pPr>
      <w:r>
        <w:rPr>
          <w:rFonts w:ascii="Myriad Pro" w:hAnsi="Myriad Pro" w:cs="Arial"/>
          <w:b/>
          <w:bCs/>
          <w:sz w:val="20"/>
          <w:szCs w:val="20"/>
          <w:lang w:val="es-ES"/>
        </w:rPr>
        <w:t>* Financiero, Organizacional, Estratégico, Político, Operacional, Ambiental, Seguridad, Otro.</w:t>
      </w:r>
    </w:p>
    <w:p w14:paraId="3BD5D3AD" w14:textId="77777777" w:rsidR="00867F40" w:rsidRDefault="00867F40" w:rsidP="00BF24A3">
      <w:pPr>
        <w:tabs>
          <w:tab w:val="left" w:pos="4680"/>
        </w:tabs>
        <w:rPr>
          <w:rFonts w:ascii="Myriad Pro" w:hAnsi="Myriad Pro" w:cs="Arial"/>
          <w:b/>
          <w:bCs/>
          <w:sz w:val="20"/>
          <w:szCs w:val="20"/>
          <w:lang w:val="es-ES"/>
        </w:rPr>
      </w:pPr>
    </w:p>
    <w:p w14:paraId="152658B6" w14:textId="77777777" w:rsidR="005779FF" w:rsidRDefault="00867F40" w:rsidP="00BF24A3">
      <w:pPr>
        <w:tabs>
          <w:tab w:val="left" w:pos="4680"/>
        </w:tabs>
        <w:rPr>
          <w:rFonts w:ascii="Myriad Pro" w:hAnsi="Myriad Pro" w:cs="Arial"/>
          <w:b/>
          <w:bCs/>
          <w:caps/>
          <w:sz w:val="20"/>
          <w:szCs w:val="20"/>
          <w:lang w:val="es-ES"/>
        </w:rPr>
      </w:pPr>
      <w:r>
        <w:rPr>
          <w:rFonts w:ascii="Myriad Pro" w:hAnsi="Myriad Pro" w:cs="Arial"/>
          <w:b/>
          <w:bCs/>
          <w:caps/>
          <w:sz w:val="20"/>
          <w:szCs w:val="20"/>
          <w:lang w:val="es-ES"/>
        </w:rPr>
        <w:t>5</w:t>
      </w:r>
      <w:r w:rsidR="005779FF" w:rsidRPr="00170071">
        <w:rPr>
          <w:rFonts w:ascii="Myriad Pro" w:hAnsi="Myriad Pro" w:cs="Arial"/>
          <w:b/>
          <w:bCs/>
          <w:caps/>
          <w:sz w:val="20"/>
          <w:szCs w:val="20"/>
          <w:lang w:val="es-ES"/>
        </w:rPr>
        <w:t>. Información Financiera del Proyecto</w:t>
      </w:r>
    </w:p>
    <w:tbl>
      <w:tblPr>
        <w:tblStyle w:val="TableGrid"/>
        <w:tblW w:w="10206" w:type="dxa"/>
        <w:tblInd w:w="108" w:type="dxa"/>
        <w:tblLook w:val="04A0" w:firstRow="1" w:lastRow="0" w:firstColumn="1" w:lastColumn="0" w:noHBand="0" w:noVBand="1"/>
      </w:tblPr>
      <w:tblGrid>
        <w:gridCol w:w="2694"/>
        <w:gridCol w:w="1417"/>
        <w:gridCol w:w="1985"/>
        <w:gridCol w:w="2268"/>
        <w:gridCol w:w="1842"/>
      </w:tblGrid>
      <w:tr w:rsidR="002227DB" w:rsidRPr="002227DB" w14:paraId="05034D48" w14:textId="77777777" w:rsidTr="009914C4">
        <w:tc>
          <w:tcPr>
            <w:tcW w:w="2694" w:type="dxa"/>
            <w:shd w:val="clear" w:color="auto" w:fill="D9D9D9" w:themeFill="background1" w:themeFillShade="D9"/>
            <w:vAlign w:val="center"/>
          </w:tcPr>
          <w:p w14:paraId="7B25EED1" w14:textId="77777777" w:rsidR="00170071" w:rsidRPr="002227DB" w:rsidRDefault="000E0E15" w:rsidP="00170071">
            <w:pPr>
              <w:tabs>
                <w:tab w:val="left" w:pos="4680"/>
              </w:tabs>
              <w:jc w:val="center"/>
              <w:rPr>
                <w:rFonts w:ascii="Myriad Pro" w:hAnsi="Myriad Pro" w:cs="Arial"/>
                <w:b/>
                <w:bCs/>
                <w:sz w:val="20"/>
                <w:szCs w:val="20"/>
                <w:lang w:val="es-ES"/>
              </w:rPr>
            </w:pPr>
            <w:r>
              <w:rPr>
                <w:rFonts w:ascii="Myriad Pro" w:hAnsi="Myriad Pro" w:cs="Arial"/>
                <w:b/>
                <w:bCs/>
                <w:sz w:val="20"/>
                <w:szCs w:val="20"/>
                <w:lang w:val="es-ES"/>
              </w:rPr>
              <w:t>Resultado o Producto</w:t>
            </w:r>
          </w:p>
        </w:tc>
        <w:tc>
          <w:tcPr>
            <w:tcW w:w="1417" w:type="dxa"/>
            <w:shd w:val="clear" w:color="auto" w:fill="D9D9D9" w:themeFill="background1" w:themeFillShade="D9"/>
            <w:vAlign w:val="center"/>
          </w:tcPr>
          <w:p w14:paraId="7947CAAC" w14:textId="77777777" w:rsidR="00170071" w:rsidRPr="002227DB" w:rsidRDefault="00170071" w:rsidP="008E0DF0">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Monto Total Aprobado</w:t>
            </w:r>
            <w:r w:rsidR="008E0DF0">
              <w:rPr>
                <w:rFonts w:ascii="Myriad Pro" w:hAnsi="Myriad Pro" w:cs="Arial"/>
                <w:b/>
                <w:bCs/>
                <w:sz w:val="20"/>
                <w:szCs w:val="20"/>
                <w:lang w:val="es-ES"/>
              </w:rPr>
              <w:t xml:space="preserve"> </w:t>
            </w:r>
          </w:p>
        </w:tc>
        <w:tc>
          <w:tcPr>
            <w:tcW w:w="1985" w:type="dxa"/>
            <w:shd w:val="clear" w:color="auto" w:fill="D9D9D9" w:themeFill="background1" w:themeFillShade="D9"/>
            <w:vAlign w:val="center"/>
          </w:tcPr>
          <w:p w14:paraId="52372756"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Gasto en el Período del informe</w:t>
            </w:r>
          </w:p>
        </w:tc>
        <w:tc>
          <w:tcPr>
            <w:tcW w:w="2268" w:type="dxa"/>
            <w:shd w:val="clear" w:color="auto" w:fill="D9D9D9" w:themeFill="background1" w:themeFillShade="D9"/>
            <w:vAlign w:val="center"/>
          </w:tcPr>
          <w:p w14:paraId="28ECFC04"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Gasto Total  ejecutado hasta la fecha</w:t>
            </w:r>
          </w:p>
        </w:tc>
        <w:tc>
          <w:tcPr>
            <w:tcW w:w="1842" w:type="dxa"/>
            <w:shd w:val="clear" w:color="auto" w:fill="D9D9D9" w:themeFill="background1" w:themeFillShade="D9"/>
            <w:vAlign w:val="center"/>
          </w:tcPr>
          <w:p w14:paraId="268CDCE7"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 de ejecución</w:t>
            </w:r>
          </w:p>
        </w:tc>
      </w:tr>
      <w:tr w:rsidR="00170071" w14:paraId="6BAD2F08" w14:textId="77777777" w:rsidTr="00BE4739">
        <w:trPr>
          <w:trHeight w:val="797"/>
        </w:trPr>
        <w:tc>
          <w:tcPr>
            <w:tcW w:w="2694" w:type="dxa"/>
          </w:tcPr>
          <w:p w14:paraId="435E02FF" w14:textId="754CE735" w:rsidR="00170071" w:rsidRPr="009914C4" w:rsidRDefault="00D44F91" w:rsidP="00BE4739">
            <w:pPr>
              <w:jc w:val="center"/>
              <w:rPr>
                <w:rFonts w:ascii="Myriad Pro" w:hAnsi="Myriad Pro" w:cs="Arial"/>
                <w:b/>
                <w:bCs/>
                <w:sz w:val="20"/>
                <w:szCs w:val="20"/>
                <w:highlight w:val="yellow"/>
              </w:rPr>
            </w:pPr>
            <w:r w:rsidRPr="00D44F91">
              <w:rPr>
                <w:rFonts w:ascii="Myriad Pro" w:hAnsi="Myriad Pro" w:cs="Arial"/>
                <w:b/>
                <w:bCs/>
                <w:sz w:val="20"/>
                <w:szCs w:val="20"/>
              </w:rPr>
              <w:t>Plan Estratégico Nacional</w:t>
            </w:r>
            <w:r w:rsidRPr="00D44F91">
              <w:rPr>
                <w:rFonts w:ascii="Myriad Pro" w:hAnsi="Myriad Pro" w:cs="Arial"/>
                <w:b/>
                <w:bCs/>
                <w:sz w:val="20"/>
                <w:szCs w:val="20"/>
              </w:rPr>
              <w:tab/>
            </w:r>
          </w:p>
        </w:tc>
        <w:tc>
          <w:tcPr>
            <w:tcW w:w="1417" w:type="dxa"/>
          </w:tcPr>
          <w:p w14:paraId="36C75FAD" w14:textId="234D2DB1" w:rsidR="00170071" w:rsidRPr="00E30242" w:rsidRDefault="00D44F91" w:rsidP="0082379D">
            <w:pPr>
              <w:tabs>
                <w:tab w:val="left" w:pos="4680"/>
              </w:tabs>
              <w:jc w:val="center"/>
              <w:rPr>
                <w:rFonts w:ascii="Myriad Pro" w:hAnsi="Myriad Pro" w:cs="Arial"/>
                <w:bCs/>
                <w:sz w:val="20"/>
                <w:szCs w:val="20"/>
                <w:lang w:val="es-ES"/>
              </w:rPr>
            </w:pPr>
            <w:r w:rsidRPr="00D44F91">
              <w:rPr>
                <w:rFonts w:ascii="Myriad Pro" w:hAnsi="Myriad Pro" w:cs="Arial"/>
                <w:bCs/>
                <w:sz w:val="20"/>
                <w:szCs w:val="20"/>
                <w:lang w:val="es-ES"/>
              </w:rPr>
              <w:t>$33,224</w:t>
            </w:r>
          </w:p>
        </w:tc>
        <w:tc>
          <w:tcPr>
            <w:tcW w:w="1985" w:type="dxa"/>
          </w:tcPr>
          <w:p w14:paraId="10ECE616" w14:textId="0F8CFC16" w:rsidR="00E30242" w:rsidRPr="00E30242" w:rsidRDefault="00D44F91" w:rsidP="00E30242">
            <w:pPr>
              <w:tabs>
                <w:tab w:val="left" w:pos="4680"/>
              </w:tabs>
              <w:jc w:val="center"/>
              <w:rPr>
                <w:rFonts w:ascii="Myriad Pro" w:hAnsi="Myriad Pro" w:cs="Arial"/>
                <w:bCs/>
                <w:sz w:val="20"/>
                <w:szCs w:val="20"/>
                <w:lang w:val="es-ES"/>
              </w:rPr>
            </w:pPr>
            <w:r w:rsidRPr="00D44F91">
              <w:rPr>
                <w:rFonts w:ascii="Myriad Pro" w:hAnsi="Myriad Pro" w:cs="Arial"/>
                <w:bCs/>
                <w:sz w:val="20"/>
                <w:szCs w:val="20"/>
                <w:lang w:val="es-ES"/>
              </w:rPr>
              <w:t>$1</w:t>
            </w:r>
            <w:r w:rsidR="00B42952">
              <w:rPr>
                <w:rFonts w:ascii="Myriad Pro" w:hAnsi="Myriad Pro" w:cs="Arial"/>
                <w:bCs/>
                <w:sz w:val="20"/>
                <w:szCs w:val="20"/>
                <w:lang w:val="es-ES"/>
              </w:rPr>
              <w:t>4</w:t>
            </w:r>
            <w:r w:rsidRPr="00D44F91">
              <w:rPr>
                <w:rFonts w:ascii="Myriad Pro" w:hAnsi="Myriad Pro" w:cs="Arial"/>
                <w:bCs/>
                <w:sz w:val="20"/>
                <w:szCs w:val="20"/>
                <w:lang w:val="es-ES"/>
              </w:rPr>
              <w:t>,</w:t>
            </w:r>
            <w:r w:rsidR="00FA03C0">
              <w:rPr>
                <w:rFonts w:ascii="Myriad Pro" w:hAnsi="Myriad Pro" w:cs="Arial"/>
                <w:bCs/>
                <w:sz w:val="20"/>
                <w:szCs w:val="20"/>
                <w:lang w:val="es-ES"/>
              </w:rPr>
              <w:t>428</w:t>
            </w:r>
          </w:p>
        </w:tc>
        <w:tc>
          <w:tcPr>
            <w:tcW w:w="2268" w:type="dxa"/>
          </w:tcPr>
          <w:p w14:paraId="1BBC0D91" w14:textId="7BB2A5BB" w:rsidR="00E30242" w:rsidRPr="00E30242" w:rsidRDefault="00D44F91" w:rsidP="00E30242">
            <w:pPr>
              <w:tabs>
                <w:tab w:val="left" w:pos="4680"/>
              </w:tabs>
              <w:jc w:val="center"/>
              <w:rPr>
                <w:rFonts w:ascii="Myriad Pro" w:hAnsi="Myriad Pro" w:cs="Arial"/>
                <w:bCs/>
                <w:sz w:val="20"/>
                <w:szCs w:val="20"/>
                <w:lang w:val="es-ES"/>
              </w:rPr>
            </w:pPr>
            <w:r>
              <w:t>$</w:t>
            </w:r>
            <w:r w:rsidR="00FA03C0">
              <w:t>32</w:t>
            </w:r>
            <w:r>
              <w:t>,</w:t>
            </w:r>
            <w:r w:rsidR="00FA03C0">
              <w:t>438</w:t>
            </w:r>
          </w:p>
        </w:tc>
        <w:tc>
          <w:tcPr>
            <w:tcW w:w="1842" w:type="dxa"/>
          </w:tcPr>
          <w:p w14:paraId="64DF758B" w14:textId="56228B9A" w:rsidR="00226EDB" w:rsidRPr="00E30242" w:rsidRDefault="004E1A36" w:rsidP="00226EDB">
            <w:pPr>
              <w:tabs>
                <w:tab w:val="left" w:pos="4680"/>
              </w:tabs>
              <w:jc w:val="center"/>
              <w:rPr>
                <w:rFonts w:ascii="Myriad Pro" w:hAnsi="Myriad Pro" w:cs="Arial"/>
                <w:bCs/>
                <w:sz w:val="20"/>
                <w:szCs w:val="20"/>
                <w:lang w:val="es-ES"/>
              </w:rPr>
            </w:pPr>
            <w:r>
              <w:t>97.6</w:t>
            </w:r>
          </w:p>
        </w:tc>
      </w:tr>
      <w:tr w:rsidR="00170071" w14:paraId="552BFE6B" w14:textId="77777777" w:rsidTr="009914C4">
        <w:tc>
          <w:tcPr>
            <w:tcW w:w="2694" w:type="dxa"/>
            <w:shd w:val="clear" w:color="auto" w:fill="D9D9D9" w:themeFill="background1" w:themeFillShade="D9"/>
            <w:vAlign w:val="center"/>
          </w:tcPr>
          <w:p w14:paraId="3C40D749" w14:textId="77777777" w:rsidR="002227DB" w:rsidRPr="00EE20D5" w:rsidRDefault="002227DB" w:rsidP="00EE20D5">
            <w:pPr>
              <w:tabs>
                <w:tab w:val="left" w:pos="4680"/>
              </w:tabs>
              <w:jc w:val="center"/>
              <w:rPr>
                <w:rFonts w:ascii="Myriad Pro" w:hAnsi="Myriad Pro" w:cs="Arial"/>
                <w:b/>
                <w:bCs/>
                <w:sz w:val="20"/>
                <w:szCs w:val="20"/>
                <w:lang w:val="es-ES"/>
              </w:rPr>
            </w:pPr>
          </w:p>
        </w:tc>
        <w:tc>
          <w:tcPr>
            <w:tcW w:w="1417" w:type="dxa"/>
            <w:shd w:val="clear" w:color="auto" w:fill="D9D9D9" w:themeFill="background1" w:themeFillShade="D9"/>
          </w:tcPr>
          <w:p w14:paraId="2D8DFE44" w14:textId="77777777" w:rsidR="001A2B18" w:rsidRPr="009C440D" w:rsidRDefault="001A2B18" w:rsidP="001A2B18">
            <w:pPr>
              <w:tabs>
                <w:tab w:val="left" w:pos="4680"/>
              </w:tabs>
              <w:jc w:val="center"/>
              <w:rPr>
                <w:rFonts w:ascii="Myriad Pro" w:hAnsi="Myriad Pro" w:cs="Arial"/>
                <w:b/>
                <w:bCs/>
                <w:sz w:val="20"/>
                <w:szCs w:val="20"/>
                <w:highlight w:val="yellow"/>
                <w:lang w:val="es-ES"/>
              </w:rPr>
            </w:pPr>
          </w:p>
        </w:tc>
        <w:tc>
          <w:tcPr>
            <w:tcW w:w="1985" w:type="dxa"/>
            <w:shd w:val="clear" w:color="auto" w:fill="D9D9D9" w:themeFill="background1" w:themeFillShade="D9"/>
          </w:tcPr>
          <w:p w14:paraId="39A2B00D" w14:textId="77777777" w:rsidR="001A2B18" w:rsidRPr="009C440D" w:rsidRDefault="001A2B18" w:rsidP="001A2B18">
            <w:pPr>
              <w:tabs>
                <w:tab w:val="left" w:pos="4680"/>
              </w:tabs>
              <w:jc w:val="center"/>
              <w:rPr>
                <w:rFonts w:ascii="Myriad Pro" w:hAnsi="Myriad Pro" w:cs="Arial"/>
                <w:b/>
                <w:bCs/>
                <w:sz w:val="20"/>
                <w:szCs w:val="20"/>
                <w:highlight w:val="yellow"/>
                <w:lang w:val="es-ES"/>
              </w:rPr>
            </w:pPr>
          </w:p>
        </w:tc>
        <w:tc>
          <w:tcPr>
            <w:tcW w:w="2268" w:type="dxa"/>
            <w:shd w:val="clear" w:color="auto" w:fill="D9D9D9" w:themeFill="background1" w:themeFillShade="D9"/>
          </w:tcPr>
          <w:p w14:paraId="4B5D55AE" w14:textId="37077F5A" w:rsidR="001A2B18" w:rsidRPr="009C440D" w:rsidRDefault="001A2B18" w:rsidP="001A2B18">
            <w:pPr>
              <w:tabs>
                <w:tab w:val="left" w:pos="4680"/>
              </w:tabs>
              <w:jc w:val="center"/>
              <w:rPr>
                <w:rFonts w:ascii="Myriad Pro" w:hAnsi="Myriad Pro" w:cs="Arial"/>
                <w:b/>
                <w:bCs/>
                <w:sz w:val="20"/>
                <w:szCs w:val="20"/>
                <w:highlight w:val="yellow"/>
                <w:lang w:val="es-ES"/>
              </w:rPr>
            </w:pPr>
          </w:p>
        </w:tc>
        <w:tc>
          <w:tcPr>
            <w:tcW w:w="1842" w:type="dxa"/>
            <w:shd w:val="clear" w:color="auto" w:fill="D9D9D9" w:themeFill="background1" w:themeFillShade="D9"/>
          </w:tcPr>
          <w:p w14:paraId="3C52F273" w14:textId="66466E6F" w:rsidR="001A2B18" w:rsidRPr="009C440D" w:rsidRDefault="001A2B18" w:rsidP="001A2B18">
            <w:pPr>
              <w:tabs>
                <w:tab w:val="left" w:pos="4680"/>
              </w:tabs>
              <w:jc w:val="center"/>
              <w:rPr>
                <w:rFonts w:ascii="Myriad Pro" w:hAnsi="Myriad Pro" w:cs="Arial"/>
                <w:b/>
                <w:bCs/>
                <w:sz w:val="20"/>
                <w:szCs w:val="20"/>
                <w:highlight w:val="yellow"/>
                <w:lang w:val="es-ES"/>
              </w:rPr>
            </w:pPr>
          </w:p>
        </w:tc>
      </w:tr>
    </w:tbl>
    <w:p w14:paraId="13CC2424" w14:textId="77777777" w:rsidR="005779FF" w:rsidRDefault="005779FF" w:rsidP="00BF24A3">
      <w:pPr>
        <w:tabs>
          <w:tab w:val="left" w:pos="4680"/>
        </w:tabs>
        <w:rPr>
          <w:rFonts w:ascii="Myriad Pro" w:hAnsi="Myriad Pro" w:cs="Arial"/>
          <w:b/>
          <w:bCs/>
          <w:sz w:val="20"/>
          <w:szCs w:val="20"/>
          <w:lang w:val="es-ES"/>
        </w:rPr>
        <w:sectPr w:rsidR="005779FF" w:rsidSect="004D48FA">
          <w:pgSz w:w="12240" w:h="15840"/>
          <w:pgMar w:top="709" w:right="1608" w:bottom="993" w:left="1134" w:header="708" w:footer="582" w:gutter="0"/>
          <w:cols w:space="708"/>
          <w:docGrid w:linePitch="360"/>
        </w:sectPr>
      </w:pPr>
    </w:p>
    <w:p w14:paraId="199347AE" w14:textId="77777777" w:rsidR="005779FF" w:rsidRDefault="005779FF" w:rsidP="00BF24A3">
      <w:pPr>
        <w:tabs>
          <w:tab w:val="left" w:pos="4680"/>
        </w:tabs>
        <w:rPr>
          <w:rFonts w:ascii="Myriad Pro" w:hAnsi="Myriad Pro" w:cs="Arial"/>
          <w:b/>
          <w:bCs/>
          <w:sz w:val="20"/>
          <w:szCs w:val="20"/>
          <w:lang w:val="es-ES"/>
        </w:rPr>
      </w:pPr>
    </w:p>
    <w:p w14:paraId="4231A671" w14:textId="77777777" w:rsidR="00BF24A3" w:rsidRDefault="00867F40" w:rsidP="00BF24A3">
      <w:pPr>
        <w:tabs>
          <w:tab w:val="left" w:pos="4680"/>
        </w:tabs>
        <w:rPr>
          <w:rFonts w:ascii="Myriad Pro" w:hAnsi="Myriad Pro" w:cs="Arial"/>
          <w:b/>
          <w:bCs/>
          <w:sz w:val="20"/>
          <w:szCs w:val="20"/>
          <w:lang w:val="es-ES"/>
        </w:rPr>
      </w:pPr>
      <w:r>
        <w:rPr>
          <w:rFonts w:ascii="Myriad Pro" w:hAnsi="Myriad Pro" w:cs="Arial"/>
          <w:b/>
          <w:bCs/>
          <w:sz w:val="20"/>
          <w:szCs w:val="20"/>
          <w:lang w:val="es-ES"/>
        </w:rPr>
        <w:t>6</w:t>
      </w:r>
      <w:r w:rsidR="00485365">
        <w:rPr>
          <w:rFonts w:ascii="Myriad Pro" w:hAnsi="Myriad Pro" w:cs="Arial"/>
          <w:b/>
          <w:bCs/>
          <w:sz w:val="20"/>
          <w:szCs w:val="20"/>
          <w:lang w:val="es-ES"/>
        </w:rPr>
        <w:t>. CONCLUSIONES,</w:t>
      </w:r>
      <w:r w:rsidR="00BF24A3">
        <w:rPr>
          <w:rFonts w:ascii="Myriad Pro" w:hAnsi="Myriad Pro" w:cs="Arial"/>
          <w:b/>
          <w:bCs/>
          <w:sz w:val="20"/>
          <w:szCs w:val="20"/>
          <w:lang w:val="es-ES"/>
        </w:rPr>
        <w:t xml:space="preserve"> LECCIONES </w:t>
      </w:r>
      <w:r w:rsidR="00BF24A3" w:rsidRPr="00FA6182">
        <w:rPr>
          <w:rFonts w:ascii="Myriad Pro" w:hAnsi="Myriad Pro" w:cs="Arial"/>
          <w:b/>
          <w:bCs/>
          <w:sz w:val="20"/>
          <w:szCs w:val="20"/>
          <w:lang w:val="es-ES"/>
        </w:rPr>
        <w:t>APRENDIDAS</w:t>
      </w:r>
      <w:r w:rsidR="00485365" w:rsidRPr="00FA6182">
        <w:rPr>
          <w:rFonts w:ascii="Myriad Pro" w:hAnsi="Myriad Pro" w:cs="Arial"/>
          <w:b/>
          <w:bCs/>
          <w:sz w:val="20"/>
          <w:szCs w:val="20"/>
          <w:lang w:val="es-ES"/>
        </w:rPr>
        <w:t xml:space="preserve"> Y OPORTUNIDADES DE MEJORA</w:t>
      </w:r>
    </w:p>
    <w:p w14:paraId="18837A07" w14:textId="06837960" w:rsidR="000131AF" w:rsidRDefault="00DD7194" w:rsidP="000131AF">
      <w:pPr>
        <w:tabs>
          <w:tab w:val="left" w:pos="4680"/>
        </w:tabs>
        <w:rPr>
          <w:rFonts w:ascii="Myriad Pro" w:hAnsi="Myriad Pro" w:cs="Arial"/>
          <w:bCs/>
          <w:sz w:val="20"/>
          <w:szCs w:val="20"/>
          <w:lang w:val="es-ES"/>
        </w:rPr>
      </w:pPr>
      <w:r w:rsidRPr="00DD7194">
        <w:rPr>
          <w:rFonts w:ascii="Myriad Pro" w:hAnsi="Myriad Pro" w:cs="Arial"/>
          <w:bCs/>
          <w:sz w:val="20"/>
          <w:szCs w:val="20"/>
          <w:lang w:val="es-ES"/>
        </w:rPr>
        <w:t>Cada taller/reunión de consulta</w:t>
      </w:r>
      <w:r>
        <w:rPr>
          <w:rFonts w:ascii="Myriad Pro" w:hAnsi="Myriad Pro" w:cs="Arial"/>
          <w:bCs/>
          <w:sz w:val="20"/>
          <w:szCs w:val="20"/>
          <w:lang w:val="es-ES"/>
        </w:rPr>
        <w:t xml:space="preserve"> </w:t>
      </w:r>
      <w:r w:rsidR="00D34B68">
        <w:rPr>
          <w:rFonts w:ascii="Myriad Pro" w:hAnsi="Myriad Pro" w:cs="Arial"/>
          <w:bCs/>
          <w:sz w:val="20"/>
          <w:szCs w:val="20"/>
          <w:lang w:val="es-ES"/>
        </w:rPr>
        <w:t xml:space="preserve">realizada </w:t>
      </w:r>
      <w:r>
        <w:rPr>
          <w:rFonts w:ascii="Myriad Pro" w:hAnsi="Myriad Pro" w:cs="Arial"/>
          <w:bCs/>
          <w:sz w:val="20"/>
          <w:szCs w:val="20"/>
          <w:lang w:val="es-ES"/>
        </w:rPr>
        <w:t>con los distintos grupos facilitada por el Consultor del PNUD para el levantamiento de información, sirvió para sensibilizar y concientizar sobre la importancia de llevar a cabo acciones para la reducción de riesgos en el sector educativo a todos los niveles</w:t>
      </w:r>
      <w:r w:rsidR="00B75A8A">
        <w:rPr>
          <w:rFonts w:ascii="Myriad Pro" w:hAnsi="Myriad Pro" w:cs="Arial"/>
          <w:bCs/>
          <w:sz w:val="20"/>
          <w:szCs w:val="20"/>
          <w:lang w:val="es-ES"/>
        </w:rPr>
        <w:t>, resultado éste que no fue planificado.</w:t>
      </w:r>
    </w:p>
    <w:p w14:paraId="7CD4153D" w14:textId="191FC8D1" w:rsidR="00B75A8A" w:rsidRDefault="00B75A8A" w:rsidP="000131AF">
      <w:pPr>
        <w:tabs>
          <w:tab w:val="left" w:pos="4680"/>
        </w:tabs>
        <w:rPr>
          <w:rFonts w:ascii="Myriad Pro" w:hAnsi="Myriad Pro" w:cs="Arial"/>
          <w:bCs/>
          <w:sz w:val="20"/>
          <w:szCs w:val="20"/>
          <w:lang w:val="es-ES"/>
        </w:rPr>
      </w:pPr>
      <w:r>
        <w:rPr>
          <w:rFonts w:ascii="Myriad Pro" w:hAnsi="Myriad Pro" w:cs="Arial"/>
          <w:bCs/>
          <w:sz w:val="20"/>
          <w:szCs w:val="20"/>
          <w:lang w:val="es-ES"/>
        </w:rPr>
        <w:t xml:space="preserve">Una de las consultas </w:t>
      </w:r>
      <w:r w:rsidR="00BB2831">
        <w:rPr>
          <w:rFonts w:ascii="Myriad Pro" w:hAnsi="Myriad Pro" w:cs="Arial"/>
          <w:bCs/>
          <w:sz w:val="20"/>
          <w:szCs w:val="20"/>
          <w:lang w:val="es-ES"/>
        </w:rPr>
        <w:t xml:space="preserve">más interesantes fue la realizada </w:t>
      </w:r>
      <w:r>
        <w:rPr>
          <w:rFonts w:ascii="Myriad Pro" w:hAnsi="Myriad Pro" w:cs="Arial"/>
          <w:bCs/>
          <w:sz w:val="20"/>
          <w:szCs w:val="20"/>
          <w:lang w:val="es-ES"/>
        </w:rPr>
        <w:t>en El municipio de El Seibo</w:t>
      </w:r>
      <w:r w:rsidR="00BB2831">
        <w:rPr>
          <w:rFonts w:ascii="Myriad Pro" w:hAnsi="Myriad Pro" w:cs="Arial"/>
          <w:bCs/>
          <w:sz w:val="20"/>
          <w:szCs w:val="20"/>
          <w:lang w:val="es-ES"/>
        </w:rPr>
        <w:t>, sus resultados reiteran la importancia de dar participación a los actores del territorio.</w:t>
      </w:r>
    </w:p>
    <w:p w14:paraId="297A3E7B" w14:textId="660AD990" w:rsidR="00B75A8A" w:rsidRPr="00DD7194" w:rsidRDefault="00B75A8A" w:rsidP="000131AF">
      <w:pPr>
        <w:tabs>
          <w:tab w:val="left" w:pos="4680"/>
        </w:tabs>
        <w:rPr>
          <w:rFonts w:ascii="Myriad Pro" w:hAnsi="Myriad Pro" w:cs="Arial"/>
          <w:bCs/>
          <w:sz w:val="20"/>
          <w:szCs w:val="20"/>
          <w:lang w:val="es-ES"/>
        </w:rPr>
      </w:pPr>
      <w:r>
        <w:rPr>
          <w:rFonts w:ascii="Myriad Pro" w:hAnsi="Myriad Pro" w:cs="Arial"/>
          <w:bCs/>
          <w:sz w:val="20"/>
          <w:szCs w:val="20"/>
          <w:lang w:val="es-ES"/>
        </w:rPr>
        <w:t xml:space="preserve">Se formuló una </w:t>
      </w:r>
      <w:r w:rsidRPr="00B75A8A">
        <w:rPr>
          <w:rFonts w:ascii="Myriad Pro" w:hAnsi="Myriad Pro" w:cs="Arial"/>
          <w:bCs/>
          <w:sz w:val="20"/>
          <w:szCs w:val="20"/>
          <w:lang w:val="es-ES"/>
        </w:rPr>
        <w:t xml:space="preserve">Propuesta de estrategia </w:t>
      </w:r>
      <w:r w:rsidR="005774B6">
        <w:rPr>
          <w:rFonts w:ascii="Myriad Pro" w:hAnsi="Myriad Pro" w:cs="Arial"/>
          <w:bCs/>
          <w:sz w:val="20"/>
          <w:szCs w:val="20"/>
          <w:lang w:val="es-ES"/>
        </w:rPr>
        <w:t xml:space="preserve">de comunicaciones </w:t>
      </w:r>
      <w:r w:rsidRPr="00B75A8A">
        <w:rPr>
          <w:rFonts w:ascii="Myriad Pro" w:hAnsi="Myriad Pro" w:cs="Arial"/>
          <w:bCs/>
          <w:sz w:val="20"/>
          <w:szCs w:val="20"/>
          <w:lang w:val="es-ES"/>
        </w:rPr>
        <w:t>para la participación social en la formulación del Plan</w:t>
      </w:r>
      <w:r>
        <w:rPr>
          <w:rFonts w:ascii="Myriad Pro" w:hAnsi="Myriad Pro" w:cs="Arial"/>
          <w:bCs/>
          <w:sz w:val="20"/>
          <w:szCs w:val="20"/>
          <w:lang w:val="es-ES"/>
        </w:rPr>
        <w:t xml:space="preserve"> a fin de que la misma se implementara d</w:t>
      </w:r>
      <w:r w:rsidRPr="00B75A8A">
        <w:rPr>
          <w:rFonts w:ascii="Myriad Pro" w:hAnsi="Myriad Pro" w:cs="Arial"/>
          <w:bCs/>
          <w:sz w:val="20"/>
          <w:szCs w:val="20"/>
          <w:lang w:val="es-ES"/>
        </w:rPr>
        <w:t xml:space="preserve">urante el </w:t>
      </w:r>
      <w:r>
        <w:rPr>
          <w:rFonts w:ascii="Myriad Pro" w:hAnsi="Myriad Pro" w:cs="Arial"/>
          <w:bCs/>
          <w:sz w:val="20"/>
          <w:szCs w:val="20"/>
          <w:lang w:val="es-ES"/>
        </w:rPr>
        <w:t xml:space="preserve">año en paralelo a </w:t>
      </w:r>
      <w:r w:rsidRPr="00B75A8A">
        <w:rPr>
          <w:rFonts w:ascii="Myriad Pro" w:hAnsi="Myriad Pro" w:cs="Arial"/>
          <w:bCs/>
          <w:sz w:val="20"/>
          <w:szCs w:val="20"/>
          <w:lang w:val="es-ES"/>
        </w:rPr>
        <w:t xml:space="preserve">la formulación del Plan Nacional de Gestión de Riesgos de Desastres del Sector Educativo </w:t>
      </w:r>
      <w:r>
        <w:rPr>
          <w:rFonts w:ascii="Myriad Pro" w:hAnsi="Myriad Pro" w:cs="Arial"/>
          <w:bCs/>
          <w:sz w:val="20"/>
          <w:szCs w:val="20"/>
          <w:lang w:val="es-ES"/>
        </w:rPr>
        <w:t xml:space="preserve">con la finalidad de </w:t>
      </w:r>
      <w:r w:rsidRPr="00B75A8A">
        <w:rPr>
          <w:rFonts w:ascii="Myriad Pro" w:hAnsi="Myriad Pro" w:cs="Arial"/>
          <w:bCs/>
          <w:sz w:val="20"/>
          <w:szCs w:val="20"/>
          <w:lang w:val="es-ES"/>
        </w:rPr>
        <w:t>involucra</w:t>
      </w:r>
      <w:r>
        <w:rPr>
          <w:rFonts w:ascii="Myriad Pro" w:hAnsi="Myriad Pro" w:cs="Arial"/>
          <w:bCs/>
          <w:sz w:val="20"/>
          <w:szCs w:val="20"/>
          <w:lang w:val="es-ES"/>
        </w:rPr>
        <w:t>r en</w:t>
      </w:r>
      <w:r w:rsidRPr="00B75A8A">
        <w:rPr>
          <w:rFonts w:ascii="Myriad Pro" w:hAnsi="Myriad Pro" w:cs="Arial"/>
          <w:bCs/>
          <w:sz w:val="20"/>
          <w:szCs w:val="20"/>
          <w:lang w:val="es-ES"/>
        </w:rPr>
        <w:t xml:space="preserve"> la formulación </w:t>
      </w:r>
      <w:r>
        <w:rPr>
          <w:rFonts w:ascii="Myriad Pro" w:hAnsi="Myriad Pro" w:cs="Arial"/>
          <w:bCs/>
          <w:sz w:val="20"/>
          <w:szCs w:val="20"/>
          <w:lang w:val="es-ES"/>
        </w:rPr>
        <w:t>a</w:t>
      </w:r>
      <w:r w:rsidRPr="00B75A8A">
        <w:rPr>
          <w:rFonts w:ascii="Myriad Pro" w:hAnsi="Myriad Pro" w:cs="Arial"/>
          <w:bCs/>
          <w:sz w:val="20"/>
          <w:szCs w:val="20"/>
          <w:lang w:val="es-ES"/>
        </w:rPr>
        <w:t xml:space="preserve"> las comunidades educativas.</w:t>
      </w:r>
      <w:r>
        <w:rPr>
          <w:rFonts w:ascii="Myriad Pro" w:hAnsi="Myriad Pro" w:cs="Arial"/>
          <w:bCs/>
          <w:sz w:val="20"/>
          <w:szCs w:val="20"/>
          <w:lang w:val="es-ES"/>
        </w:rPr>
        <w:t xml:space="preserve"> Dicha estrategia se presentó a la Dirección de Comunicaciones del MINERD quien en un primer momento la acogió con mucho entusiasmo, sin embargo, cambios </w:t>
      </w:r>
      <w:r w:rsidR="00BB2831">
        <w:rPr>
          <w:rFonts w:ascii="Myriad Pro" w:hAnsi="Myriad Pro" w:cs="Arial"/>
          <w:bCs/>
          <w:sz w:val="20"/>
          <w:szCs w:val="20"/>
          <w:lang w:val="es-ES"/>
        </w:rPr>
        <w:t xml:space="preserve">en la Dirección de Comunicaciones, </w:t>
      </w:r>
      <w:r w:rsidR="00B90320">
        <w:rPr>
          <w:rFonts w:ascii="Myriad Pro" w:hAnsi="Myriad Pro" w:cs="Arial"/>
          <w:bCs/>
          <w:sz w:val="20"/>
          <w:szCs w:val="20"/>
          <w:lang w:val="es-ES"/>
        </w:rPr>
        <w:t>paralizó la iniciativa.</w:t>
      </w:r>
      <w:r w:rsidR="00BB2831">
        <w:rPr>
          <w:rFonts w:ascii="Myriad Pro" w:hAnsi="Myriad Pro" w:cs="Arial"/>
          <w:bCs/>
          <w:sz w:val="20"/>
          <w:szCs w:val="20"/>
          <w:lang w:val="es-ES"/>
        </w:rPr>
        <w:t xml:space="preserve"> </w:t>
      </w:r>
    </w:p>
    <w:p w14:paraId="06ED2D39" w14:textId="77777777" w:rsidR="000131AF" w:rsidRDefault="000131AF" w:rsidP="000131AF">
      <w:pPr>
        <w:tabs>
          <w:tab w:val="left" w:pos="4680"/>
        </w:tabs>
        <w:rPr>
          <w:rFonts w:ascii="Myriad Pro" w:hAnsi="Myriad Pro" w:cs="Arial"/>
          <w:b/>
          <w:bCs/>
          <w:sz w:val="20"/>
          <w:szCs w:val="20"/>
          <w:lang w:val="es-ES"/>
        </w:rPr>
      </w:pPr>
    </w:p>
    <w:p w14:paraId="53EC8C8B" w14:textId="77777777" w:rsidR="000131AF" w:rsidRDefault="000131AF" w:rsidP="000131AF">
      <w:pPr>
        <w:tabs>
          <w:tab w:val="left" w:pos="4680"/>
        </w:tabs>
        <w:rPr>
          <w:rFonts w:ascii="Myriad Pro" w:hAnsi="Myriad Pro" w:cs="Arial"/>
          <w:b/>
          <w:bCs/>
          <w:sz w:val="20"/>
          <w:szCs w:val="20"/>
          <w:lang w:val="es-ES"/>
        </w:rPr>
      </w:pPr>
    </w:p>
    <w:p w14:paraId="34D88A1D" w14:textId="77777777" w:rsidR="000131AF" w:rsidRDefault="000131AF" w:rsidP="000131AF">
      <w:pPr>
        <w:tabs>
          <w:tab w:val="left" w:pos="4680"/>
        </w:tabs>
        <w:rPr>
          <w:rFonts w:ascii="Myriad Pro" w:hAnsi="Myriad Pro" w:cs="Arial"/>
          <w:b/>
          <w:bCs/>
          <w:sz w:val="20"/>
          <w:szCs w:val="20"/>
          <w:lang w:val="es-ES"/>
        </w:rPr>
      </w:pPr>
    </w:p>
    <w:p w14:paraId="7237374D" w14:textId="77777777" w:rsidR="000131AF" w:rsidRDefault="000131AF" w:rsidP="000131AF">
      <w:pPr>
        <w:tabs>
          <w:tab w:val="left" w:pos="4680"/>
        </w:tabs>
        <w:rPr>
          <w:rFonts w:ascii="Myriad Pro" w:hAnsi="Myriad Pro" w:cs="Arial"/>
          <w:b/>
          <w:bCs/>
          <w:sz w:val="20"/>
          <w:szCs w:val="20"/>
          <w:lang w:val="es-ES"/>
        </w:rPr>
      </w:pPr>
    </w:p>
    <w:p w14:paraId="4B516ABA" w14:textId="77777777" w:rsidR="000131AF" w:rsidRDefault="000131AF" w:rsidP="000131AF">
      <w:pPr>
        <w:tabs>
          <w:tab w:val="left" w:pos="4680"/>
        </w:tabs>
        <w:rPr>
          <w:rFonts w:ascii="Myriad Pro" w:hAnsi="Myriad Pro" w:cs="Arial"/>
          <w:b/>
          <w:bCs/>
          <w:sz w:val="20"/>
          <w:szCs w:val="20"/>
          <w:lang w:val="es-ES"/>
        </w:rPr>
      </w:pPr>
    </w:p>
    <w:sectPr w:rsidR="000131AF" w:rsidSect="004D48FA">
      <w:pgSz w:w="12240" w:h="15840"/>
      <w:pgMar w:top="709" w:right="1608" w:bottom="993" w:left="1134"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90C7" w14:textId="77777777" w:rsidR="00584B5F" w:rsidRDefault="00584B5F" w:rsidP="00F8549D">
      <w:pPr>
        <w:spacing w:after="0" w:line="240" w:lineRule="auto"/>
      </w:pPr>
      <w:r>
        <w:separator/>
      </w:r>
    </w:p>
  </w:endnote>
  <w:endnote w:type="continuationSeparator" w:id="0">
    <w:p w14:paraId="327A3806" w14:textId="77777777" w:rsidR="00584B5F" w:rsidRDefault="00584B5F"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EAE2" w14:textId="77777777" w:rsidR="002A5FFF" w:rsidRDefault="002A5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78170"/>
      <w:docPartObj>
        <w:docPartGallery w:val="Page Numbers (Bottom of Page)"/>
        <w:docPartUnique/>
      </w:docPartObj>
    </w:sdtPr>
    <w:sdtEndPr>
      <w:rPr>
        <w:noProof/>
      </w:rPr>
    </w:sdtEndPr>
    <w:sdtContent>
      <w:bookmarkStart w:id="0" w:name="_GoBack" w:displacedByCustomXml="prev"/>
      <w:bookmarkEnd w:id="0" w:displacedByCustomXml="prev"/>
      <w:p w14:paraId="368DCB15" w14:textId="49970C48" w:rsidR="002A5FFF" w:rsidRDefault="002A5F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B253D" w14:textId="77777777" w:rsidR="00A8327C" w:rsidRPr="00F73883" w:rsidRDefault="00A8327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CE80" w14:textId="77777777" w:rsidR="002A5FFF" w:rsidRDefault="002A5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0C8C8" w14:textId="77777777" w:rsidR="00584B5F" w:rsidRDefault="00584B5F" w:rsidP="00F8549D">
      <w:pPr>
        <w:spacing w:after="0" w:line="240" w:lineRule="auto"/>
      </w:pPr>
      <w:r>
        <w:separator/>
      </w:r>
    </w:p>
  </w:footnote>
  <w:footnote w:type="continuationSeparator" w:id="0">
    <w:p w14:paraId="4117B077" w14:textId="77777777" w:rsidR="00584B5F" w:rsidRDefault="00584B5F" w:rsidP="00F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825D" w14:textId="77777777" w:rsidR="002A5FFF" w:rsidRDefault="002A5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A49C" w14:textId="77777777" w:rsidR="002A5FFF" w:rsidRDefault="002A5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2784" w14:textId="77777777" w:rsidR="002A5FFF" w:rsidRDefault="002A5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A4C27B7"/>
    <w:multiLevelType w:val="hybridMultilevel"/>
    <w:tmpl w:val="B3540F4A"/>
    <w:lvl w:ilvl="0" w:tplc="1C0A000F">
      <w:start w:val="1"/>
      <w:numFmt w:val="decimal"/>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7"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8"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46BD0834"/>
    <w:multiLevelType w:val="hybridMultilevel"/>
    <w:tmpl w:val="15DCF0FE"/>
    <w:lvl w:ilvl="0" w:tplc="F0A0DDD6">
      <w:start w:val="1"/>
      <w:numFmt w:val="decimal"/>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0"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6E935FC5"/>
    <w:multiLevelType w:val="multilevel"/>
    <w:tmpl w:val="9064F34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4"/>
  </w:num>
  <w:num w:numId="5">
    <w:abstractNumId w:val="8"/>
  </w:num>
  <w:num w:numId="6">
    <w:abstractNumId w:val="14"/>
  </w:num>
  <w:num w:numId="7">
    <w:abstractNumId w:val="11"/>
  </w:num>
  <w:num w:numId="8">
    <w:abstractNumId w:val="12"/>
  </w:num>
  <w:num w:numId="9">
    <w:abstractNumId w:val="5"/>
  </w:num>
  <w:num w:numId="10">
    <w:abstractNumId w:val="2"/>
  </w:num>
  <w:num w:numId="11">
    <w:abstractNumId w:val="7"/>
  </w:num>
  <w:num w:numId="12">
    <w:abstractNumId w:val="10"/>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3A"/>
    <w:rsid w:val="00000759"/>
    <w:rsid w:val="00003A3A"/>
    <w:rsid w:val="00004D17"/>
    <w:rsid w:val="000057C6"/>
    <w:rsid w:val="00007A11"/>
    <w:rsid w:val="00007FA9"/>
    <w:rsid w:val="000131AF"/>
    <w:rsid w:val="000131C1"/>
    <w:rsid w:val="000270A7"/>
    <w:rsid w:val="0003664E"/>
    <w:rsid w:val="0004415B"/>
    <w:rsid w:val="00046F14"/>
    <w:rsid w:val="0005054E"/>
    <w:rsid w:val="00054F7F"/>
    <w:rsid w:val="000615FE"/>
    <w:rsid w:val="00077151"/>
    <w:rsid w:val="000819BE"/>
    <w:rsid w:val="00082FFF"/>
    <w:rsid w:val="00083003"/>
    <w:rsid w:val="00087F4E"/>
    <w:rsid w:val="000A28F9"/>
    <w:rsid w:val="000A2DFD"/>
    <w:rsid w:val="000A3BD1"/>
    <w:rsid w:val="000B0334"/>
    <w:rsid w:val="000B3924"/>
    <w:rsid w:val="000C47F9"/>
    <w:rsid w:val="000C59F8"/>
    <w:rsid w:val="000D0BD9"/>
    <w:rsid w:val="000D0FE4"/>
    <w:rsid w:val="000D2080"/>
    <w:rsid w:val="000D26C4"/>
    <w:rsid w:val="000D479C"/>
    <w:rsid w:val="000D550D"/>
    <w:rsid w:val="000D5857"/>
    <w:rsid w:val="000E0E15"/>
    <w:rsid w:val="000E2BB7"/>
    <w:rsid w:val="000E44A7"/>
    <w:rsid w:val="000F56F0"/>
    <w:rsid w:val="00103A61"/>
    <w:rsid w:val="00111E36"/>
    <w:rsid w:val="00113D9D"/>
    <w:rsid w:val="001166DC"/>
    <w:rsid w:val="00121E2D"/>
    <w:rsid w:val="00123D0A"/>
    <w:rsid w:val="00125FC3"/>
    <w:rsid w:val="001266EF"/>
    <w:rsid w:val="00130FAF"/>
    <w:rsid w:val="00137CC4"/>
    <w:rsid w:val="001538E9"/>
    <w:rsid w:val="0015481D"/>
    <w:rsid w:val="001548D0"/>
    <w:rsid w:val="00156F63"/>
    <w:rsid w:val="001631DB"/>
    <w:rsid w:val="00163449"/>
    <w:rsid w:val="00170071"/>
    <w:rsid w:val="00171BC9"/>
    <w:rsid w:val="00173747"/>
    <w:rsid w:val="00175696"/>
    <w:rsid w:val="00182E6D"/>
    <w:rsid w:val="00185A8E"/>
    <w:rsid w:val="001969B1"/>
    <w:rsid w:val="001A0219"/>
    <w:rsid w:val="001A145B"/>
    <w:rsid w:val="001A158C"/>
    <w:rsid w:val="001A1B81"/>
    <w:rsid w:val="001A2B18"/>
    <w:rsid w:val="001A37E6"/>
    <w:rsid w:val="001B01B1"/>
    <w:rsid w:val="001B14C2"/>
    <w:rsid w:val="001B6CB1"/>
    <w:rsid w:val="001C132F"/>
    <w:rsid w:val="001C59D9"/>
    <w:rsid w:val="001C6E23"/>
    <w:rsid w:val="001D5E56"/>
    <w:rsid w:val="001D66E5"/>
    <w:rsid w:val="001E3463"/>
    <w:rsid w:val="001E48D4"/>
    <w:rsid w:val="001F09DD"/>
    <w:rsid w:val="001F24EE"/>
    <w:rsid w:val="001F463D"/>
    <w:rsid w:val="001F6E5E"/>
    <w:rsid w:val="001F6EE1"/>
    <w:rsid w:val="0020116A"/>
    <w:rsid w:val="00205E2D"/>
    <w:rsid w:val="00207AB5"/>
    <w:rsid w:val="002121E7"/>
    <w:rsid w:val="00220046"/>
    <w:rsid w:val="002227DB"/>
    <w:rsid w:val="00224CA6"/>
    <w:rsid w:val="0022533B"/>
    <w:rsid w:val="00226EDB"/>
    <w:rsid w:val="00230203"/>
    <w:rsid w:val="002308E3"/>
    <w:rsid w:val="00231FEE"/>
    <w:rsid w:val="00233556"/>
    <w:rsid w:val="00233ECB"/>
    <w:rsid w:val="00251340"/>
    <w:rsid w:val="00253ABA"/>
    <w:rsid w:val="00254415"/>
    <w:rsid w:val="0027310C"/>
    <w:rsid w:val="00276346"/>
    <w:rsid w:val="002807F8"/>
    <w:rsid w:val="002836EA"/>
    <w:rsid w:val="002861A2"/>
    <w:rsid w:val="00292F89"/>
    <w:rsid w:val="002944A4"/>
    <w:rsid w:val="002950B8"/>
    <w:rsid w:val="00297774"/>
    <w:rsid w:val="002A2C9B"/>
    <w:rsid w:val="002A3F66"/>
    <w:rsid w:val="002A4A13"/>
    <w:rsid w:val="002A5FFF"/>
    <w:rsid w:val="002A6890"/>
    <w:rsid w:val="002C1D33"/>
    <w:rsid w:val="002C2754"/>
    <w:rsid w:val="002D102B"/>
    <w:rsid w:val="002D1250"/>
    <w:rsid w:val="002D1639"/>
    <w:rsid w:val="002D5517"/>
    <w:rsid w:val="002D7CD9"/>
    <w:rsid w:val="002E48CA"/>
    <w:rsid w:val="002E5A23"/>
    <w:rsid w:val="002E67C2"/>
    <w:rsid w:val="002F09C8"/>
    <w:rsid w:val="002F105F"/>
    <w:rsid w:val="003146E3"/>
    <w:rsid w:val="00316373"/>
    <w:rsid w:val="00324CC4"/>
    <w:rsid w:val="00337156"/>
    <w:rsid w:val="003375E4"/>
    <w:rsid w:val="003417CA"/>
    <w:rsid w:val="00342D44"/>
    <w:rsid w:val="003448B3"/>
    <w:rsid w:val="00352810"/>
    <w:rsid w:val="003621BF"/>
    <w:rsid w:val="00363C33"/>
    <w:rsid w:val="003720A3"/>
    <w:rsid w:val="00374E00"/>
    <w:rsid w:val="003761E7"/>
    <w:rsid w:val="00376E3A"/>
    <w:rsid w:val="003778AC"/>
    <w:rsid w:val="00380524"/>
    <w:rsid w:val="00380EB5"/>
    <w:rsid w:val="003819BF"/>
    <w:rsid w:val="003948B6"/>
    <w:rsid w:val="00394DAF"/>
    <w:rsid w:val="003A4536"/>
    <w:rsid w:val="003A74F7"/>
    <w:rsid w:val="003B193A"/>
    <w:rsid w:val="003B5358"/>
    <w:rsid w:val="003B67A9"/>
    <w:rsid w:val="003B67D1"/>
    <w:rsid w:val="003B7A3B"/>
    <w:rsid w:val="003C3EB8"/>
    <w:rsid w:val="003C540B"/>
    <w:rsid w:val="003D439B"/>
    <w:rsid w:val="003D57BA"/>
    <w:rsid w:val="003E04B0"/>
    <w:rsid w:val="003E383E"/>
    <w:rsid w:val="003E5841"/>
    <w:rsid w:val="003E59E9"/>
    <w:rsid w:val="003E5B7B"/>
    <w:rsid w:val="003E5DEC"/>
    <w:rsid w:val="003E5E07"/>
    <w:rsid w:val="003F0062"/>
    <w:rsid w:val="003F2069"/>
    <w:rsid w:val="003F6FD6"/>
    <w:rsid w:val="003F7024"/>
    <w:rsid w:val="003F739D"/>
    <w:rsid w:val="00400F54"/>
    <w:rsid w:val="00406C40"/>
    <w:rsid w:val="004102C6"/>
    <w:rsid w:val="00417D5E"/>
    <w:rsid w:val="0042411A"/>
    <w:rsid w:val="00434673"/>
    <w:rsid w:val="0044661F"/>
    <w:rsid w:val="00446E1B"/>
    <w:rsid w:val="0045243F"/>
    <w:rsid w:val="00456283"/>
    <w:rsid w:val="004572C4"/>
    <w:rsid w:val="004615A4"/>
    <w:rsid w:val="004644DF"/>
    <w:rsid w:val="0047234A"/>
    <w:rsid w:val="00485365"/>
    <w:rsid w:val="004909D1"/>
    <w:rsid w:val="00494159"/>
    <w:rsid w:val="0049561B"/>
    <w:rsid w:val="004A3CE2"/>
    <w:rsid w:val="004A3F4A"/>
    <w:rsid w:val="004B7B27"/>
    <w:rsid w:val="004C08DF"/>
    <w:rsid w:val="004C0A9D"/>
    <w:rsid w:val="004C0AAD"/>
    <w:rsid w:val="004C1582"/>
    <w:rsid w:val="004C5B35"/>
    <w:rsid w:val="004D0672"/>
    <w:rsid w:val="004D2CFC"/>
    <w:rsid w:val="004D48FA"/>
    <w:rsid w:val="004D7687"/>
    <w:rsid w:val="004E1A36"/>
    <w:rsid w:val="004E7E9F"/>
    <w:rsid w:val="004F4A84"/>
    <w:rsid w:val="004F7826"/>
    <w:rsid w:val="0051294C"/>
    <w:rsid w:val="0051329F"/>
    <w:rsid w:val="0052614C"/>
    <w:rsid w:val="00531C75"/>
    <w:rsid w:val="005332D3"/>
    <w:rsid w:val="00536846"/>
    <w:rsid w:val="0054507F"/>
    <w:rsid w:val="00551403"/>
    <w:rsid w:val="00555DAA"/>
    <w:rsid w:val="00560808"/>
    <w:rsid w:val="00563244"/>
    <w:rsid w:val="00572C49"/>
    <w:rsid w:val="0057332D"/>
    <w:rsid w:val="005774B6"/>
    <w:rsid w:val="005779FF"/>
    <w:rsid w:val="00584B5F"/>
    <w:rsid w:val="00590A27"/>
    <w:rsid w:val="005962F0"/>
    <w:rsid w:val="005A3EAD"/>
    <w:rsid w:val="005A6226"/>
    <w:rsid w:val="005B134E"/>
    <w:rsid w:val="005B2338"/>
    <w:rsid w:val="005B2AB6"/>
    <w:rsid w:val="005B7502"/>
    <w:rsid w:val="005D352B"/>
    <w:rsid w:val="005D64AB"/>
    <w:rsid w:val="005E04E6"/>
    <w:rsid w:val="005E51A0"/>
    <w:rsid w:val="005E59BB"/>
    <w:rsid w:val="005E61FD"/>
    <w:rsid w:val="005F350E"/>
    <w:rsid w:val="005F5AE1"/>
    <w:rsid w:val="005F7ACC"/>
    <w:rsid w:val="00612ACA"/>
    <w:rsid w:val="00633879"/>
    <w:rsid w:val="00647AAE"/>
    <w:rsid w:val="0065155F"/>
    <w:rsid w:val="00655429"/>
    <w:rsid w:val="006618B4"/>
    <w:rsid w:val="00663390"/>
    <w:rsid w:val="006647B9"/>
    <w:rsid w:val="00671C5E"/>
    <w:rsid w:val="0067571C"/>
    <w:rsid w:val="00675E78"/>
    <w:rsid w:val="00676EF5"/>
    <w:rsid w:val="00677D91"/>
    <w:rsid w:val="00693602"/>
    <w:rsid w:val="00695A06"/>
    <w:rsid w:val="006A104E"/>
    <w:rsid w:val="006A2B49"/>
    <w:rsid w:val="006A35E4"/>
    <w:rsid w:val="006B26C5"/>
    <w:rsid w:val="006B64FC"/>
    <w:rsid w:val="006B678B"/>
    <w:rsid w:val="006C0AE9"/>
    <w:rsid w:val="006C1A32"/>
    <w:rsid w:val="006C5CE9"/>
    <w:rsid w:val="006D06F5"/>
    <w:rsid w:val="006D0C4F"/>
    <w:rsid w:val="006D2788"/>
    <w:rsid w:val="006D400B"/>
    <w:rsid w:val="006D5DE6"/>
    <w:rsid w:val="006E00D7"/>
    <w:rsid w:val="006F0898"/>
    <w:rsid w:val="006F18DC"/>
    <w:rsid w:val="006F2537"/>
    <w:rsid w:val="007001DF"/>
    <w:rsid w:val="00713774"/>
    <w:rsid w:val="00717189"/>
    <w:rsid w:val="00717632"/>
    <w:rsid w:val="007232BE"/>
    <w:rsid w:val="007439AE"/>
    <w:rsid w:val="00743D54"/>
    <w:rsid w:val="00747615"/>
    <w:rsid w:val="00750AF6"/>
    <w:rsid w:val="007561DE"/>
    <w:rsid w:val="0076288D"/>
    <w:rsid w:val="00762BA6"/>
    <w:rsid w:val="007654DF"/>
    <w:rsid w:val="007670D6"/>
    <w:rsid w:val="00792487"/>
    <w:rsid w:val="007A31C4"/>
    <w:rsid w:val="007A330D"/>
    <w:rsid w:val="007A444E"/>
    <w:rsid w:val="007A5336"/>
    <w:rsid w:val="007A5561"/>
    <w:rsid w:val="007B1705"/>
    <w:rsid w:val="007B2C99"/>
    <w:rsid w:val="007C2C82"/>
    <w:rsid w:val="007E0242"/>
    <w:rsid w:val="007E2E41"/>
    <w:rsid w:val="007F537E"/>
    <w:rsid w:val="007F5FF0"/>
    <w:rsid w:val="008004B6"/>
    <w:rsid w:val="008011EA"/>
    <w:rsid w:val="00801632"/>
    <w:rsid w:val="00802D12"/>
    <w:rsid w:val="0081096D"/>
    <w:rsid w:val="008121F8"/>
    <w:rsid w:val="00814CEE"/>
    <w:rsid w:val="00816CBB"/>
    <w:rsid w:val="0082379D"/>
    <w:rsid w:val="0082700A"/>
    <w:rsid w:val="00841754"/>
    <w:rsid w:val="00842A4C"/>
    <w:rsid w:val="00843294"/>
    <w:rsid w:val="00857D12"/>
    <w:rsid w:val="008604C6"/>
    <w:rsid w:val="008617C6"/>
    <w:rsid w:val="00865749"/>
    <w:rsid w:val="00867F40"/>
    <w:rsid w:val="008764AA"/>
    <w:rsid w:val="00876DA0"/>
    <w:rsid w:val="008811C4"/>
    <w:rsid w:val="00887436"/>
    <w:rsid w:val="008917A0"/>
    <w:rsid w:val="008A1CCD"/>
    <w:rsid w:val="008B38C7"/>
    <w:rsid w:val="008C5879"/>
    <w:rsid w:val="008D3567"/>
    <w:rsid w:val="008D3748"/>
    <w:rsid w:val="008D5157"/>
    <w:rsid w:val="008D64BE"/>
    <w:rsid w:val="008E0DF0"/>
    <w:rsid w:val="008E1B45"/>
    <w:rsid w:val="008F1D9D"/>
    <w:rsid w:val="008F5240"/>
    <w:rsid w:val="008F576A"/>
    <w:rsid w:val="008F6F37"/>
    <w:rsid w:val="00900C4C"/>
    <w:rsid w:val="00904547"/>
    <w:rsid w:val="00906DCB"/>
    <w:rsid w:val="00914EF7"/>
    <w:rsid w:val="009200B1"/>
    <w:rsid w:val="009202FB"/>
    <w:rsid w:val="009205A7"/>
    <w:rsid w:val="009265BA"/>
    <w:rsid w:val="00931696"/>
    <w:rsid w:val="00937397"/>
    <w:rsid w:val="00940964"/>
    <w:rsid w:val="009455C0"/>
    <w:rsid w:val="00945E2F"/>
    <w:rsid w:val="00946D05"/>
    <w:rsid w:val="0095519E"/>
    <w:rsid w:val="00961A15"/>
    <w:rsid w:val="00963A6C"/>
    <w:rsid w:val="00963FCA"/>
    <w:rsid w:val="009644E8"/>
    <w:rsid w:val="009647F2"/>
    <w:rsid w:val="00973730"/>
    <w:rsid w:val="00983DF5"/>
    <w:rsid w:val="00985617"/>
    <w:rsid w:val="009914C4"/>
    <w:rsid w:val="009923B1"/>
    <w:rsid w:val="009A3326"/>
    <w:rsid w:val="009B21EA"/>
    <w:rsid w:val="009B39A7"/>
    <w:rsid w:val="009B4F80"/>
    <w:rsid w:val="009C440D"/>
    <w:rsid w:val="009C7C43"/>
    <w:rsid w:val="009D449D"/>
    <w:rsid w:val="009E0A33"/>
    <w:rsid w:val="009E3DBB"/>
    <w:rsid w:val="009F2C17"/>
    <w:rsid w:val="009F333B"/>
    <w:rsid w:val="009F5836"/>
    <w:rsid w:val="009F6EA6"/>
    <w:rsid w:val="009F7F48"/>
    <w:rsid w:val="00A030FD"/>
    <w:rsid w:val="00A03363"/>
    <w:rsid w:val="00A20F1E"/>
    <w:rsid w:val="00A23B15"/>
    <w:rsid w:val="00A26F74"/>
    <w:rsid w:val="00A31E80"/>
    <w:rsid w:val="00A345C4"/>
    <w:rsid w:val="00A36C2F"/>
    <w:rsid w:val="00A435A3"/>
    <w:rsid w:val="00A436BA"/>
    <w:rsid w:val="00A51DDF"/>
    <w:rsid w:val="00A53024"/>
    <w:rsid w:val="00A57403"/>
    <w:rsid w:val="00A607B0"/>
    <w:rsid w:val="00A67594"/>
    <w:rsid w:val="00A8327C"/>
    <w:rsid w:val="00A833C8"/>
    <w:rsid w:val="00A90866"/>
    <w:rsid w:val="00AB5499"/>
    <w:rsid w:val="00AC30B7"/>
    <w:rsid w:val="00AC5906"/>
    <w:rsid w:val="00AD1337"/>
    <w:rsid w:val="00AD159D"/>
    <w:rsid w:val="00AE0CB5"/>
    <w:rsid w:val="00AE32B5"/>
    <w:rsid w:val="00AE38DF"/>
    <w:rsid w:val="00AE658A"/>
    <w:rsid w:val="00AF2AAC"/>
    <w:rsid w:val="00AF5148"/>
    <w:rsid w:val="00AF5955"/>
    <w:rsid w:val="00AF6C78"/>
    <w:rsid w:val="00B00C36"/>
    <w:rsid w:val="00B0153B"/>
    <w:rsid w:val="00B032D5"/>
    <w:rsid w:val="00B137AA"/>
    <w:rsid w:val="00B175FF"/>
    <w:rsid w:val="00B275C0"/>
    <w:rsid w:val="00B310A0"/>
    <w:rsid w:val="00B31870"/>
    <w:rsid w:val="00B37F56"/>
    <w:rsid w:val="00B41ABE"/>
    <w:rsid w:val="00B42952"/>
    <w:rsid w:val="00B44AC6"/>
    <w:rsid w:val="00B472AC"/>
    <w:rsid w:val="00B517F5"/>
    <w:rsid w:val="00B55C13"/>
    <w:rsid w:val="00B63FF1"/>
    <w:rsid w:val="00B64A72"/>
    <w:rsid w:val="00B70155"/>
    <w:rsid w:val="00B75087"/>
    <w:rsid w:val="00B75A8A"/>
    <w:rsid w:val="00B7764A"/>
    <w:rsid w:val="00B8403C"/>
    <w:rsid w:val="00B86C9B"/>
    <w:rsid w:val="00B90320"/>
    <w:rsid w:val="00B94897"/>
    <w:rsid w:val="00BA51D1"/>
    <w:rsid w:val="00BA7B69"/>
    <w:rsid w:val="00BB2831"/>
    <w:rsid w:val="00BB4E16"/>
    <w:rsid w:val="00BC3AAD"/>
    <w:rsid w:val="00BD0D73"/>
    <w:rsid w:val="00BD106D"/>
    <w:rsid w:val="00BD10F9"/>
    <w:rsid w:val="00BD2EB3"/>
    <w:rsid w:val="00BD2FD1"/>
    <w:rsid w:val="00BD6737"/>
    <w:rsid w:val="00BE15AE"/>
    <w:rsid w:val="00BE4739"/>
    <w:rsid w:val="00BE724D"/>
    <w:rsid w:val="00BF24A3"/>
    <w:rsid w:val="00BF3917"/>
    <w:rsid w:val="00BF4F4E"/>
    <w:rsid w:val="00BF644B"/>
    <w:rsid w:val="00BF68E7"/>
    <w:rsid w:val="00BF72B5"/>
    <w:rsid w:val="00BF7945"/>
    <w:rsid w:val="00C06398"/>
    <w:rsid w:val="00C106B3"/>
    <w:rsid w:val="00C22725"/>
    <w:rsid w:val="00C22D4A"/>
    <w:rsid w:val="00C23B2E"/>
    <w:rsid w:val="00C301FD"/>
    <w:rsid w:val="00C34D6B"/>
    <w:rsid w:val="00C35766"/>
    <w:rsid w:val="00C43C20"/>
    <w:rsid w:val="00C441E6"/>
    <w:rsid w:val="00C4553C"/>
    <w:rsid w:val="00C47D08"/>
    <w:rsid w:val="00C500B8"/>
    <w:rsid w:val="00C50348"/>
    <w:rsid w:val="00C627FF"/>
    <w:rsid w:val="00C70776"/>
    <w:rsid w:val="00C74350"/>
    <w:rsid w:val="00C75C0B"/>
    <w:rsid w:val="00C763C0"/>
    <w:rsid w:val="00C76B45"/>
    <w:rsid w:val="00C77B2E"/>
    <w:rsid w:val="00C82B12"/>
    <w:rsid w:val="00CA3DD1"/>
    <w:rsid w:val="00CA71E4"/>
    <w:rsid w:val="00CB35FE"/>
    <w:rsid w:val="00CB4112"/>
    <w:rsid w:val="00CB4484"/>
    <w:rsid w:val="00CC32CC"/>
    <w:rsid w:val="00CC3D00"/>
    <w:rsid w:val="00CC6E9D"/>
    <w:rsid w:val="00CE7D73"/>
    <w:rsid w:val="00CF104E"/>
    <w:rsid w:val="00CF283A"/>
    <w:rsid w:val="00CF3248"/>
    <w:rsid w:val="00CF4526"/>
    <w:rsid w:val="00CF6228"/>
    <w:rsid w:val="00D0399F"/>
    <w:rsid w:val="00D03C9D"/>
    <w:rsid w:val="00D05066"/>
    <w:rsid w:val="00D108D3"/>
    <w:rsid w:val="00D2084F"/>
    <w:rsid w:val="00D21FB3"/>
    <w:rsid w:val="00D2666B"/>
    <w:rsid w:val="00D27BB5"/>
    <w:rsid w:val="00D30EE6"/>
    <w:rsid w:val="00D34B68"/>
    <w:rsid w:val="00D4089E"/>
    <w:rsid w:val="00D44F91"/>
    <w:rsid w:val="00D50EA2"/>
    <w:rsid w:val="00D5155B"/>
    <w:rsid w:val="00D60D46"/>
    <w:rsid w:val="00D66B52"/>
    <w:rsid w:val="00D80BBF"/>
    <w:rsid w:val="00D83B24"/>
    <w:rsid w:val="00D858A8"/>
    <w:rsid w:val="00D915FE"/>
    <w:rsid w:val="00DA4EF1"/>
    <w:rsid w:val="00DB1DEB"/>
    <w:rsid w:val="00DB7776"/>
    <w:rsid w:val="00DC194C"/>
    <w:rsid w:val="00DD4F34"/>
    <w:rsid w:val="00DD7194"/>
    <w:rsid w:val="00DD7E10"/>
    <w:rsid w:val="00DE0752"/>
    <w:rsid w:val="00DE7A00"/>
    <w:rsid w:val="00DF31DB"/>
    <w:rsid w:val="00DF7914"/>
    <w:rsid w:val="00E032BC"/>
    <w:rsid w:val="00E033D0"/>
    <w:rsid w:val="00E04A3A"/>
    <w:rsid w:val="00E0644D"/>
    <w:rsid w:val="00E1531F"/>
    <w:rsid w:val="00E16956"/>
    <w:rsid w:val="00E210DA"/>
    <w:rsid w:val="00E216B3"/>
    <w:rsid w:val="00E30242"/>
    <w:rsid w:val="00E34FD7"/>
    <w:rsid w:val="00E41617"/>
    <w:rsid w:val="00E44C8F"/>
    <w:rsid w:val="00E47AC8"/>
    <w:rsid w:val="00E5062E"/>
    <w:rsid w:val="00E516A6"/>
    <w:rsid w:val="00E60BD6"/>
    <w:rsid w:val="00E65BE0"/>
    <w:rsid w:val="00E71748"/>
    <w:rsid w:val="00E7592E"/>
    <w:rsid w:val="00E82862"/>
    <w:rsid w:val="00E84F1B"/>
    <w:rsid w:val="00E91D6C"/>
    <w:rsid w:val="00E934B0"/>
    <w:rsid w:val="00E95F3B"/>
    <w:rsid w:val="00EA0469"/>
    <w:rsid w:val="00EA2E37"/>
    <w:rsid w:val="00EA434F"/>
    <w:rsid w:val="00EB391F"/>
    <w:rsid w:val="00EC0C58"/>
    <w:rsid w:val="00EC523D"/>
    <w:rsid w:val="00EC5CE1"/>
    <w:rsid w:val="00ED0594"/>
    <w:rsid w:val="00ED32B2"/>
    <w:rsid w:val="00EE20D5"/>
    <w:rsid w:val="00EE38DD"/>
    <w:rsid w:val="00EE7566"/>
    <w:rsid w:val="00EE7F7D"/>
    <w:rsid w:val="00EF012A"/>
    <w:rsid w:val="00EF08BE"/>
    <w:rsid w:val="00EF261F"/>
    <w:rsid w:val="00EF3BA6"/>
    <w:rsid w:val="00EF4405"/>
    <w:rsid w:val="00F16AD4"/>
    <w:rsid w:val="00F1743F"/>
    <w:rsid w:val="00F21743"/>
    <w:rsid w:val="00F24131"/>
    <w:rsid w:val="00F331D9"/>
    <w:rsid w:val="00F33497"/>
    <w:rsid w:val="00F33E1B"/>
    <w:rsid w:val="00F343EB"/>
    <w:rsid w:val="00F36EFC"/>
    <w:rsid w:val="00F41D36"/>
    <w:rsid w:val="00F473AB"/>
    <w:rsid w:val="00F6211B"/>
    <w:rsid w:val="00F73883"/>
    <w:rsid w:val="00F74871"/>
    <w:rsid w:val="00F74984"/>
    <w:rsid w:val="00F76EE0"/>
    <w:rsid w:val="00F8043F"/>
    <w:rsid w:val="00F8549D"/>
    <w:rsid w:val="00F857F3"/>
    <w:rsid w:val="00F860CD"/>
    <w:rsid w:val="00FA03C0"/>
    <w:rsid w:val="00FA6182"/>
    <w:rsid w:val="00FB4482"/>
    <w:rsid w:val="00FB7410"/>
    <w:rsid w:val="00FC37FA"/>
    <w:rsid w:val="00FC6DDD"/>
    <w:rsid w:val="00FD5889"/>
    <w:rsid w:val="00FF2B2B"/>
    <w:rsid w:val="00FF3B5E"/>
    <w:rsid w:val="00FF4074"/>
    <w:rsid w:val="00FF5A64"/>
    <w:rsid w:val="00FF630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C00C"/>
  <w15:docId w15:val="{8C82BF88-E454-49A9-AB14-BAC8AD8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styleId="NormalWeb">
    <w:name w:val="Normal (Web)"/>
    <w:basedOn w:val="Normal"/>
    <w:uiPriority w:val="99"/>
    <w:semiHidden/>
    <w:unhideWhenUsed/>
    <w:rsid w:val="00AF51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3B7A3B"/>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NoSpacing">
    <w:name w:val="No Spacing"/>
    <w:uiPriority w:val="1"/>
    <w:qFormat/>
    <w:rsid w:val="00FF3B5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1447">
      <w:bodyDiv w:val="1"/>
      <w:marLeft w:val="0"/>
      <w:marRight w:val="0"/>
      <w:marTop w:val="0"/>
      <w:marBottom w:val="0"/>
      <w:divBdr>
        <w:top w:val="none" w:sz="0" w:space="0" w:color="auto"/>
        <w:left w:val="none" w:sz="0" w:space="0" w:color="auto"/>
        <w:bottom w:val="none" w:sz="0" w:space="0" w:color="auto"/>
        <w:right w:val="none" w:sz="0" w:space="0" w:color="auto"/>
      </w:divBdr>
    </w:div>
    <w:div w:id="151335532">
      <w:bodyDiv w:val="1"/>
      <w:marLeft w:val="0"/>
      <w:marRight w:val="0"/>
      <w:marTop w:val="0"/>
      <w:marBottom w:val="0"/>
      <w:divBdr>
        <w:top w:val="none" w:sz="0" w:space="0" w:color="auto"/>
        <w:left w:val="none" w:sz="0" w:space="0" w:color="auto"/>
        <w:bottom w:val="none" w:sz="0" w:space="0" w:color="auto"/>
        <w:right w:val="none" w:sz="0" w:space="0" w:color="auto"/>
      </w:divBdr>
    </w:div>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213083701">
      <w:bodyDiv w:val="1"/>
      <w:marLeft w:val="0"/>
      <w:marRight w:val="0"/>
      <w:marTop w:val="0"/>
      <w:marBottom w:val="0"/>
      <w:divBdr>
        <w:top w:val="none" w:sz="0" w:space="0" w:color="auto"/>
        <w:left w:val="none" w:sz="0" w:space="0" w:color="auto"/>
        <w:bottom w:val="none" w:sz="0" w:space="0" w:color="auto"/>
        <w:right w:val="none" w:sz="0" w:space="0" w:color="auto"/>
      </w:divBdr>
    </w:div>
    <w:div w:id="496381008">
      <w:bodyDiv w:val="1"/>
      <w:marLeft w:val="0"/>
      <w:marRight w:val="0"/>
      <w:marTop w:val="0"/>
      <w:marBottom w:val="0"/>
      <w:divBdr>
        <w:top w:val="none" w:sz="0" w:space="0" w:color="auto"/>
        <w:left w:val="none" w:sz="0" w:space="0" w:color="auto"/>
        <w:bottom w:val="none" w:sz="0" w:space="0" w:color="auto"/>
        <w:right w:val="none" w:sz="0" w:space="0" w:color="auto"/>
      </w:divBdr>
    </w:div>
    <w:div w:id="573661846">
      <w:bodyDiv w:val="1"/>
      <w:marLeft w:val="0"/>
      <w:marRight w:val="0"/>
      <w:marTop w:val="0"/>
      <w:marBottom w:val="0"/>
      <w:divBdr>
        <w:top w:val="none" w:sz="0" w:space="0" w:color="auto"/>
        <w:left w:val="none" w:sz="0" w:space="0" w:color="auto"/>
        <w:bottom w:val="none" w:sz="0" w:space="0" w:color="auto"/>
        <w:right w:val="none" w:sz="0" w:space="0" w:color="auto"/>
      </w:divBdr>
    </w:div>
    <w:div w:id="632977710">
      <w:bodyDiv w:val="1"/>
      <w:marLeft w:val="0"/>
      <w:marRight w:val="0"/>
      <w:marTop w:val="0"/>
      <w:marBottom w:val="0"/>
      <w:divBdr>
        <w:top w:val="none" w:sz="0" w:space="0" w:color="auto"/>
        <w:left w:val="none" w:sz="0" w:space="0" w:color="auto"/>
        <w:bottom w:val="none" w:sz="0" w:space="0" w:color="auto"/>
        <w:right w:val="none" w:sz="0" w:space="0" w:color="auto"/>
      </w:divBdr>
    </w:div>
    <w:div w:id="911432365">
      <w:bodyDiv w:val="1"/>
      <w:marLeft w:val="0"/>
      <w:marRight w:val="0"/>
      <w:marTop w:val="0"/>
      <w:marBottom w:val="0"/>
      <w:divBdr>
        <w:top w:val="none" w:sz="0" w:space="0" w:color="auto"/>
        <w:left w:val="none" w:sz="0" w:space="0" w:color="auto"/>
        <w:bottom w:val="none" w:sz="0" w:space="0" w:color="auto"/>
        <w:right w:val="none" w:sz="0" w:space="0" w:color="auto"/>
      </w:divBdr>
    </w:div>
    <w:div w:id="1426994705">
      <w:bodyDiv w:val="1"/>
      <w:marLeft w:val="0"/>
      <w:marRight w:val="0"/>
      <w:marTop w:val="0"/>
      <w:marBottom w:val="0"/>
      <w:divBdr>
        <w:top w:val="none" w:sz="0" w:space="0" w:color="auto"/>
        <w:left w:val="none" w:sz="0" w:space="0" w:color="auto"/>
        <w:bottom w:val="none" w:sz="0" w:space="0" w:color="auto"/>
        <w:right w:val="none" w:sz="0" w:space="0" w:color="auto"/>
      </w:divBdr>
    </w:div>
    <w:div w:id="1464885068">
      <w:bodyDiv w:val="1"/>
      <w:marLeft w:val="0"/>
      <w:marRight w:val="0"/>
      <w:marTop w:val="0"/>
      <w:marBottom w:val="0"/>
      <w:divBdr>
        <w:top w:val="none" w:sz="0" w:space="0" w:color="auto"/>
        <w:left w:val="none" w:sz="0" w:space="0" w:color="auto"/>
        <w:bottom w:val="none" w:sz="0" w:space="0" w:color="auto"/>
        <w:right w:val="none" w:sz="0" w:space="0" w:color="auto"/>
      </w:divBdr>
    </w:div>
    <w:div w:id="1764255634">
      <w:bodyDiv w:val="1"/>
      <w:marLeft w:val="0"/>
      <w:marRight w:val="0"/>
      <w:marTop w:val="0"/>
      <w:marBottom w:val="0"/>
      <w:divBdr>
        <w:top w:val="none" w:sz="0" w:space="0" w:color="auto"/>
        <w:left w:val="none" w:sz="0" w:space="0" w:color="auto"/>
        <w:bottom w:val="none" w:sz="0" w:space="0" w:color="auto"/>
        <w:right w:val="none" w:sz="0" w:space="0" w:color="auto"/>
      </w:divBdr>
    </w:div>
    <w:div w:id="21297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cid:image001.png@01CDA192.2C4EA0A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2022-02-23T22:00:00+00:00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2018-01-01T05:00:00+00:00</Document_x0020_Coverage_x0020_Period_x0020_Start_x0020_Dat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1107</Value>
      <Value>311</Value>
      <Value>1317</Value>
      <Value>1</Value>
      <Value>763</Value>
    </TaxCatchAll>
    <c4e2ab2cc9354bbf9064eeb465a566ea xmlns="1ed4137b-41b2-488b-8250-6d369ec27664">
      <Terms xmlns="http://schemas.microsoft.com/office/infopath/2007/PartnerControls"/>
    </c4e2ab2cc9354bbf9064eeb465a566ea>
    <UndpProjectNo xmlns="1ed4137b-41b2-488b-8250-6d369ec27664">00099974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ATLASPDC-4-146769</_dlc_DocId>
    <_dlc_DocIdUrl xmlns="f1161f5b-24a3-4c2d-bc81-44cb9325e8ee">
      <Url>https://info.undp.org/docs/pdc/_layouts/DocIdRedir.aspx?ID=ATLASPDC-4-146769</Url>
      <Description>ATLASPDC-4-146769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8C1D74-2343-42C8-84D1-6EC840443E98}"/>
</file>

<file path=customXml/itemProps2.xml><?xml version="1.0" encoding="utf-8"?>
<ds:datastoreItem xmlns:ds="http://schemas.openxmlformats.org/officeDocument/2006/customXml" ds:itemID="{7DD16969-31E5-4478-B6DF-171AA7804CE6}">
  <ds:schemaRefs>
    <ds:schemaRef ds:uri="http://schemas.microsoft.com/sharepoint/v3/contenttype/forms"/>
  </ds:schemaRefs>
</ds:datastoreItem>
</file>

<file path=customXml/itemProps3.xml><?xml version="1.0" encoding="utf-8"?>
<ds:datastoreItem xmlns:ds="http://schemas.openxmlformats.org/officeDocument/2006/customXml" ds:itemID="{C84EE43C-367A-41BD-863F-95ECB1A52E44}">
  <ds:schemaRefs>
    <ds:schemaRef ds:uri="http://schemas.microsoft.com/office/2006/documentManagement/types"/>
    <ds:schemaRef ds:uri="http://purl.org/dc/elements/1.1/"/>
    <ds:schemaRef ds:uri="http://purl.org/dc/terms/"/>
    <ds:schemaRef ds:uri="fe8b2452-5533-40ce-a1db-5abba49e70dd"/>
    <ds:schemaRef ds:uri="http://purl.org/dc/dcmitype/"/>
    <ds:schemaRef ds:uri="http://schemas.microsoft.com/office/infopath/2007/PartnerControls"/>
    <ds:schemaRef ds:uri="http://schemas.openxmlformats.org/package/2006/metadata/core-properties"/>
    <ds:schemaRef ds:uri="eb6e9ffb-d84a-4043-b315-909254f175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1FDEDDA-2E08-4A26-8714-C15960D29FF9}">
  <ds:schemaRefs>
    <ds:schemaRef ds:uri="http://schemas.openxmlformats.org/officeDocument/2006/bibliography"/>
  </ds:schemaRefs>
</ds:datastoreItem>
</file>

<file path=customXml/itemProps5.xml><?xml version="1.0" encoding="utf-8"?>
<ds:datastoreItem xmlns:ds="http://schemas.openxmlformats.org/officeDocument/2006/customXml" ds:itemID="{51DE012D-FEE6-4E1A-B6A3-5576CA2DCDA5}"/>
</file>

<file path=customXml/itemProps6.xml><?xml version="1.0" encoding="utf-8"?>
<ds:datastoreItem xmlns:ds="http://schemas.openxmlformats.org/officeDocument/2006/customXml" ds:itemID="{916045A0-DF14-45BE-83C5-79FF6A1E3136}"/>
</file>

<file path=docProps/app.xml><?xml version="1.0" encoding="utf-8"?>
<Properties xmlns="http://schemas.openxmlformats.org/officeDocument/2006/extended-properties" xmlns:vt="http://schemas.openxmlformats.org/officeDocument/2006/docPropsVTypes">
  <Template>Normal</Template>
  <TotalTime>3</TotalTime>
  <Pages>7</Pages>
  <Words>1328</Words>
  <Characters>7309</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2018</dc:title>
  <dc:subject/>
  <dc:creator/>
  <cp:lastModifiedBy>Ana Perez Castano</cp:lastModifiedBy>
  <cp:revision>5</cp:revision>
  <cp:lastPrinted>2012-04-02T13:08:00Z</cp:lastPrinted>
  <dcterms:created xsi:type="dcterms:W3CDTF">2019-02-15T13:13:00Z</dcterms:created>
  <dcterms:modified xsi:type="dcterms:W3CDTF">2019-02-19T20:07:00Z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AuthorIds_UIVersion_512">
    <vt:lpwstr>22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1317;#DOM|f2379a90-d451-4643-937f-deabdd1126f9</vt:lpwstr>
  </property>
  <property fmtid="{D5CDD505-2E9C-101B-9397-08002B2CF9AE}" pid="9" name="Atlas Document Status">
    <vt:lpwstr>763;#Draft|121d40a5-e62e-4d42-82e4-d6d12003de0a</vt:lpwstr>
  </property>
  <property fmtid="{D5CDD505-2E9C-101B-9397-08002B2CF9AE}" pid="10" name="Atlas Document Type">
    <vt:lpwstr>1107;#Other|10be685e-4bef-4aec-b905-4df3748c0781</vt:lpwstr>
  </property>
  <property fmtid="{D5CDD505-2E9C-101B-9397-08002B2CF9AE}" pid="11" name="eRegFilingCodeMM">
    <vt:lpwstr/>
  </property>
  <property fmtid="{D5CDD505-2E9C-101B-9397-08002B2CF9AE}" pid="12" name="UndpUnitMM">
    <vt:lpwstr/>
  </property>
  <property fmtid="{D5CDD505-2E9C-101B-9397-08002B2CF9AE}" pid="13" name="UNDPFocusAreas">
    <vt:lpwstr>311;#Crisis Prevention ＆ Recovery|f6ee1a47-d75f-4e00-a762-e25acb94b922</vt:lpwstr>
  </property>
  <property fmtid="{D5CDD505-2E9C-101B-9397-08002B2CF9AE}" pid="14" name="_dlc_DocIdItemGuid">
    <vt:lpwstr>18a0d1c1-3294-42c3-8633-590843c819e0</vt:lpwstr>
  </property>
  <property fmtid="{D5CDD505-2E9C-101B-9397-08002B2CF9AE}" pid="15" name="URL">
    <vt:lpwstr/>
  </property>
  <property fmtid="{D5CDD505-2E9C-101B-9397-08002B2CF9AE}" pid="16" name="DocumentSetDescription">
    <vt:lpwstr/>
  </property>
  <property fmtid="{D5CDD505-2E9C-101B-9397-08002B2CF9AE}" pid="17" name="UnitTaxHTField0">
    <vt:lpwstr/>
  </property>
  <property fmtid="{D5CDD505-2E9C-101B-9397-08002B2CF9AE}" pid="18" name="Unit">
    <vt:lpwstr/>
  </property>
</Properties>
</file>